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BE555" w14:textId="77777777" w:rsidR="00B670C2" w:rsidRPr="00A37D15" w:rsidRDefault="00B670C2" w:rsidP="00B670C2">
      <w:pPr>
        <w:rPr>
          <w:rFonts w:ascii="Arial" w:hAnsi="Arial" w:cs="Arial"/>
        </w:rPr>
      </w:pPr>
      <w:bookmarkStart w:id="0" w:name="_GoBack"/>
      <w:bookmarkEnd w:id="0"/>
    </w:p>
    <w:p w14:paraId="1839B0B8" w14:textId="77777777" w:rsidR="00B670C2" w:rsidRPr="00A37D15" w:rsidRDefault="00B670C2" w:rsidP="00B670C2">
      <w:pPr>
        <w:pStyle w:val="Nzov"/>
        <w:rPr>
          <w:rFonts w:ascii="Arial" w:hAnsi="Arial" w:cs="Arial"/>
          <w:sz w:val="24"/>
        </w:rPr>
      </w:pPr>
      <w:r w:rsidRPr="00A37D15">
        <w:rPr>
          <w:rFonts w:ascii="Arial" w:hAnsi="Arial" w:cs="Arial"/>
        </w:rPr>
        <w:t>Dodatok č.</w:t>
      </w:r>
      <w:r w:rsidR="00D85CD8" w:rsidRPr="00A37D15">
        <w:rPr>
          <w:rFonts w:ascii="Arial" w:hAnsi="Arial" w:cs="Arial"/>
        </w:rPr>
        <w:t xml:space="preserve"> 1</w:t>
      </w:r>
      <w:r w:rsidRPr="00A37D15">
        <w:rPr>
          <w:rFonts w:ascii="Arial" w:hAnsi="Arial" w:cs="Arial"/>
        </w:rPr>
        <w:t xml:space="preserve"> </w:t>
      </w:r>
    </w:p>
    <w:p w14:paraId="783D3737" w14:textId="77777777" w:rsidR="00B670C2" w:rsidRPr="00A37D15" w:rsidRDefault="00B670C2" w:rsidP="00B670C2">
      <w:pPr>
        <w:pStyle w:val="Nzov"/>
        <w:rPr>
          <w:rFonts w:ascii="Arial" w:hAnsi="Arial" w:cs="Arial"/>
        </w:rPr>
      </w:pPr>
    </w:p>
    <w:p w14:paraId="5F7C37E8" w14:textId="77777777" w:rsidR="00B670C2" w:rsidRPr="00A37D15" w:rsidRDefault="00B670C2" w:rsidP="00B670C2">
      <w:pPr>
        <w:pStyle w:val="Nzov"/>
        <w:rPr>
          <w:rFonts w:ascii="Arial" w:hAnsi="Arial" w:cs="Arial"/>
        </w:rPr>
      </w:pPr>
    </w:p>
    <w:p w14:paraId="3A7F91DA" w14:textId="403B15CE" w:rsidR="00B670C2" w:rsidRDefault="00B670C2" w:rsidP="001F0D86">
      <w:pPr>
        <w:pStyle w:val="Nzov"/>
        <w:rPr>
          <w:rFonts w:ascii="Arial" w:hAnsi="Arial" w:cs="Arial"/>
        </w:rPr>
      </w:pPr>
      <w:r w:rsidRPr="00A37D15">
        <w:rPr>
          <w:rFonts w:ascii="Arial" w:hAnsi="Arial" w:cs="Arial"/>
        </w:rPr>
        <w:t xml:space="preserve">k smernici riadenia </w:t>
      </w:r>
      <w:r w:rsidR="001F0D86" w:rsidRPr="00A37D15">
        <w:rPr>
          <w:rFonts w:ascii="Arial" w:hAnsi="Arial" w:cs="Arial"/>
        </w:rPr>
        <w:t xml:space="preserve">Úradu Trnavského samosprávneho kraja </w:t>
      </w:r>
      <w:r w:rsidRPr="00A37D15">
        <w:rPr>
          <w:rFonts w:ascii="Arial" w:hAnsi="Arial" w:cs="Arial"/>
        </w:rPr>
        <w:t>č.</w:t>
      </w:r>
      <w:r w:rsidR="00D85CD8" w:rsidRPr="00A37D15">
        <w:rPr>
          <w:rFonts w:ascii="Arial" w:hAnsi="Arial" w:cs="Arial"/>
        </w:rPr>
        <w:t xml:space="preserve"> 9/2024</w:t>
      </w:r>
      <w:r w:rsidRPr="00A37D15">
        <w:rPr>
          <w:rFonts w:ascii="Arial" w:hAnsi="Arial" w:cs="Arial"/>
        </w:rPr>
        <w:t xml:space="preserve"> </w:t>
      </w:r>
      <w:r w:rsidR="001F0D86">
        <w:rPr>
          <w:rFonts w:ascii="Arial" w:hAnsi="Arial" w:cs="Arial"/>
        </w:rPr>
        <w:t>Organizačný poriadok</w:t>
      </w:r>
    </w:p>
    <w:p w14:paraId="0D64AF85" w14:textId="6AAE481F" w:rsidR="001F0D86" w:rsidRPr="00A37D15" w:rsidRDefault="001F0D86" w:rsidP="00B670C2">
      <w:pPr>
        <w:pStyle w:val="Nzov"/>
        <w:rPr>
          <w:rFonts w:ascii="Arial" w:hAnsi="Arial" w:cs="Arial"/>
        </w:rPr>
      </w:pPr>
      <w:r w:rsidRPr="00A37D15">
        <w:rPr>
          <w:rFonts w:ascii="Arial" w:hAnsi="Arial" w:cs="Arial"/>
          <w:sz w:val="28"/>
          <w:szCs w:val="28"/>
        </w:rPr>
        <w:t>(ďalej len „dodatok č. 1“)</w:t>
      </w:r>
    </w:p>
    <w:p w14:paraId="4B0B3A33" w14:textId="77777777" w:rsidR="00B670C2" w:rsidRPr="00A37D15" w:rsidRDefault="00B670C2" w:rsidP="00B670C2">
      <w:pPr>
        <w:rPr>
          <w:rFonts w:ascii="Arial" w:hAnsi="Arial" w:cs="Arial"/>
        </w:rPr>
      </w:pPr>
    </w:p>
    <w:p w14:paraId="08C4A6D9" w14:textId="77777777" w:rsidR="00B670C2" w:rsidRPr="00A37D15" w:rsidRDefault="00B670C2" w:rsidP="00B670C2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0"/>
        <w:gridCol w:w="2122"/>
      </w:tblGrid>
      <w:tr w:rsidR="00B670C2" w:rsidRPr="00A37D15" w14:paraId="55B57A57" w14:textId="77777777" w:rsidTr="00985F67">
        <w:tc>
          <w:tcPr>
            <w:tcW w:w="7090" w:type="dxa"/>
          </w:tcPr>
          <w:p w14:paraId="7B419105" w14:textId="77777777" w:rsidR="00B670C2" w:rsidRPr="00A37D15" w:rsidRDefault="00B670C2" w:rsidP="00985F67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A37D15">
              <w:rPr>
                <w:rFonts w:ascii="Arial" w:hAnsi="Arial" w:cs="Arial"/>
                <w:b/>
                <w:bCs/>
              </w:rPr>
              <w:t>Dodatok č</w:t>
            </w:r>
            <w:r w:rsidRPr="00A37D15"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2122" w:type="dxa"/>
          </w:tcPr>
          <w:p w14:paraId="1D6563E1" w14:textId="77777777" w:rsidR="00B670C2" w:rsidRPr="00A37D15" w:rsidRDefault="00D85CD8" w:rsidP="00985F67">
            <w:pPr>
              <w:jc w:val="center"/>
              <w:rPr>
                <w:rFonts w:ascii="Arial" w:hAnsi="Arial" w:cs="Arial"/>
                <w:b/>
                <w:bCs/>
              </w:rPr>
            </w:pPr>
            <w:r w:rsidRPr="00A37D15">
              <w:rPr>
                <w:rFonts w:ascii="Arial" w:hAnsi="Arial" w:cs="Arial"/>
                <w:b/>
                <w:bCs/>
              </w:rPr>
              <w:t>1</w:t>
            </w:r>
          </w:p>
        </w:tc>
      </w:tr>
      <w:tr w:rsidR="00B670C2" w:rsidRPr="00A37D15" w14:paraId="749C836A" w14:textId="77777777" w:rsidTr="00985F67">
        <w:tc>
          <w:tcPr>
            <w:tcW w:w="7090" w:type="dxa"/>
          </w:tcPr>
          <w:p w14:paraId="2E234003" w14:textId="77777777" w:rsidR="00B670C2" w:rsidRPr="00A37D15" w:rsidRDefault="00B670C2" w:rsidP="00985F67">
            <w:pPr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>Vydaný dňa</w:t>
            </w:r>
          </w:p>
          <w:p w14:paraId="195B75DB" w14:textId="77777777" w:rsidR="00B670C2" w:rsidRPr="00A37D15" w:rsidRDefault="00B670C2" w:rsidP="00985F67">
            <w:pPr>
              <w:rPr>
                <w:rFonts w:ascii="Arial" w:hAnsi="Arial" w:cs="Arial"/>
              </w:rPr>
            </w:pPr>
          </w:p>
        </w:tc>
        <w:tc>
          <w:tcPr>
            <w:tcW w:w="2122" w:type="dxa"/>
          </w:tcPr>
          <w:p w14:paraId="64C4FFF7" w14:textId="5BF8351E" w:rsidR="00B670C2" w:rsidRPr="00A37D15" w:rsidRDefault="00765E99" w:rsidP="00985F6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dňom publikovania</w:t>
            </w:r>
          </w:p>
        </w:tc>
      </w:tr>
      <w:tr w:rsidR="00B670C2" w:rsidRPr="00A37D15" w14:paraId="52F3FBEA" w14:textId="77777777" w:rsidTr="00985F67">
        <w:tc>
          <w:tcPr>
            <w:tcW w:w="7090" w:type="dxa"/>
          </w:tcPr>
          <w:p w14:paraId="336A6DCC" w14:textId="77777777" w:rsidR="00B670C2" w:rsidRPr="00A37D15" w:rsidRDefault="00B670C2" w:rsidP="00985F67">
            <w:pPr>
              <w:pStyle w:val="Nadpis1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>Účinnosť od</w:t>
            </w:r>
          </w:p>
          <w:p w14:paraId="1503015B" w14:textId="77777777" w:rsidR="00B670C2" w:rsidRPr="00A37D15" w:rsidRDefault="00B670C2" w:rsidP="00985F67">
            <w:pPr>
              <w:rPr>
                <w:rFonts w:ascii="Arial" w:hAnsi="Arial" w:cs="Arial"/>
              </w:rPr>
            </w:pPr>
          </w:p>
        </w:tc>
        <w:tc>
          <w:tcPr>
            <w:tcW w:w="2122" w:type="dxa"/>
          </w:tcPr>
          <w:p w14:paraId="2F57B628" w14:textId="77777777" w:rsidR="00B670C2" w:rsidRPr="00A37D15" w:rsidRDefault="00D85CD8" w:rsidP="00985F67">
            <w:pPr>
              <w:jc w:val="center"/>
              <w:rPr>
                <w:rFonts w:ascii="Arial" w:hAnsi="Arial" w:cs="Arial"/>
                <w:b/>
                <w:bCs/>
              </w:rPr>
            </w:pPr>
            <w:r w:rsidRPr="00A37D15">
              <w:rPr>
                <w:rFonts w:ascii="Arial" w:hAnsi="Arial" w:cs="Arial"/>
                <w:b/>
                <w:bCs/>
              </w:rPr>
              <w:t>01.09.2025</w:t>
            </w:r>
          </w:p>
        </w:tc>
      </w:tr>
      <w:tr w:rsidR="00B670C2" w:rsidRPr="00A37D15" w14:paraId="05C7728A" w14:textId="77777777" w:rsidTr="00985F67">
        <w:tc>
          <w:tcPr>
            <w:tcW w:w="7090" w:type="dxa"/>
          </w:tcPr>
          <w:p w14:paraId="7514229C" w14:textId="77777777" w:rsidR="00B670C2" w:rsidRPr="00A37D15" w:rsidRDefault="00B670C2" w:rsidP="00985F67">
            <w:pPr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 xml:space="preserve">Dopĺňa smernicu č. </w:t>
            </w:r>
          </w:p>
        </w:tc>
        <w:tc>
          <w:tcPr>
            <w:tcW w:w="2122" w:type="dxa"/>
          </w:tcPr>
          <w:p w14:paraId="2080BC60" w14:textId="77777777" w:rsidR="00B670C2" w:rsidRPr="00A37D15" w:rsidRDefault="00D85CD8" w:rsidP="00985F67">
            <w:pPr>
              <w:jc w:val="center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>9/2024</w:t>
            </w:r>
          </w:p>
        </w:tc>
      </w:tr>
      <w:tr w:rsidR="00B670C2" w:rsidRPr="00A37D15" w14:paraId="10A387E1" w14:textId="77777777" w:rsidTr="00985F67">
        <w:trPr>
          <w:trHeight w:val="545"/>
        </w:trPr>
        <w:tc>
          <w:tcPr>
            <w:tcW w:w="7090" w:type="dxa"/>
          </w:tcPr>
          <w:p w14:paraId="4F81CC6F" w14:textId="77777777" w:rsidR="00D85CD8" w:rsidRPr="00A37D15" w:rsidRDefault="00B670C2" w:rsidP="00D85CD8">
            <w:pPr>
              <w:tabs>
                <w:tab w:val="left" w:pos="1440"/>
              </w:tabs>
              <w:ind w:left="1644" w:hanging="1644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  <w:b/>
              </w:rPr>
              <w:t>Vypracoval</w:t>
            </w:r>
            <w:r w:rsidRPr="00A37D15">
              <w:rPr>
                <w:rFonts w:ascii="Arial" w:hAnsi="Arial" w:cs="Arial"/>
              </w:rPr>
              <w:tab/>
            </w:r>
            <w:r w:rsidRPr="00A37D15">
              <w:rPr>
                <w:rFonts w:ascii="Arial" w:hAnsi="Arial" w:cs="Arial"/>
                <w:b/>
              </w:rPr>
              <w:t>–</w:t>
            </w:r>
            <w:r w:rsidRPr="00A37D15">
              <w:rPr>
                <w:rFonts w:ascii="Arial" w:hAnsi="Arial" w:cs="Arial"/>
              </w:rPr>
              <w:t xml:space="preserve"> </w:t>
            </w:r>
            <w:r w:rsidR="00D85CD8" w:rsidRPr="00A37D15">
              <w:rPr>
                <w:rFonts w:ascii="Arial" w:hAnsi="Arial" w:cs="Arial"/>
              </w:rPr>
              <w:t>JUDr. Martin Jakál</w:t>
            </w:r>
          </w:p>
          <w:p w14:paraId="418C8FEC" w14:textId="77777777" w:rsidR="00B670C2" w:rsidRPr="00A37D15" w:rsidRDefault="00D85CD8" w:rsidP="00D85CD8">
            <w:pPr>
              <w:tabs>
                <w:tab w:val="left" w:pos="1440"/>
              </w:tabs>
              <w:ind w:left="1644" w:hanging="1644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 xml:space="preserve">                         riaditeľ Odboru ľudských zdrojov</w:t>
            </w:r>
          </w:p>
        </w:tc>
        <w:tc>
          <w:tcPr>
            <w:tcW w:w="2122" w:type="dxa"/>
          </w:tcPr>
          <w:p w14:paraId="487A2328" w14:textId="77777777" w:rsidR="00B670C2" w:rsidRPr="00A37D15" w:rsidRDefault="00B670C2" w:rsidP="00985F67">
            <w:pPr>
              <w:jc w:val="center"/>
              <w:rPr>
                <w:rFonts w:ascii="Arial" w:hAnsi="Arial" w:cs="Arial"/>
              </w:rPr>
            </w:pPr>
          </w:p>
        </w:tc>
      </w:tr>
      <w:tr w:rsidR="00D85CD8" w:rsidRPr="00A37D15" w14:paraId="711A533A" w14:textId="77777777" w:rsidTr="00985F67">
        <w:trPr>
          <w:trHeight w:val="545"/>
        </w:trPr>
        <w:tc>
          <w:tcPr>
            <w:tcW w:w="7090" w:type="dxa"/>
          </w:tcPr>
          <w:p w14:paraId="6CA08E1D" w14:textId="77777777" w:rsidR="00D85CD8" w:rsidRPr="00A37D15" w:rsidRDefault="00D85CD8" w:rsidP="00D85CD8">
            <w:pPr>
              <w:tabs>
                <w:tab w:val="left" w:pos="1440"/>
              </w:tabs>
              <w:ind w:left="1644" w:hanging="1644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  <w:b/>
              </w:rPr>
              <w:t>Odporúča</w:t>
            </w:r>
            <w:r w:rsidRPr="00A37D15">
              <w:rPr>
                <w:rFonts w:ascii="Arial" w:hAnsi="Arial" w:cs="Arial"/>
                <w:b/>
              </w:rPr>
              <w:tab/>
              <w:t xml:space="preserve">– </w:t>
            </w:r>
          </w:p>
          <w:p w14:paraId="6678E465" w14:textId="77777777" w:rsidR="00D85CD8" w:rsidRPr="00A37D15" w:rsidRDefault="00D85CD8" w:rsidP="00D85CD8">
            <w:pPr>
              <w:tabs>
                <w:tab w:val="left" w:pos="1440"/>
              </w:tabs>
              <w:ind w:left="1644" w:hanging="1644"/>
              <w:rPr>
                <w:rFonts w:ascii="Arial" w:hAnsi="Arial" w:cs="Arial"/>
              </w:rPr>
            </w:pPr>
          </w:p>
        </w:tc>
        <w:tc>
          <w:tcPr>
            <w:tcW w:w="2122" w:type="dxa"/>
          </w:tcPr>
          <w:p w14:paraId="46DEEC41" w14:textId="77777777" w:rsidR="00D85CD8" w:rsidRPr="00A37D15" w:rsidRDefault="00D85CD8" w:rsidP="00D85CD8">
            <w:pPr>
              <w:jc w:val="center"/>
              <w:rPr>
                <w:rFonts w:ascii="Arial" w:hAnsi="Arial" w:cs="Arial"/>
              </w:rPr>
            </w:pPr>
          </w:p>
        </w:tc>
      </w:tr>
      <w:tr w:rsidR="00D85CD8" w:rsidRPr="00A37D15" w14:paraId="714A002F" w14:textId="77777777" w:rsidTr="00985F67">
        <w:trPr>
          <w:trHeight w:val="545"/>
        </w:trPr>
        <w:tc>
          <w:tcPr>
            <w:tcW w:w="7090" w:type="dxa"/>
          </w:tcPr>
          <w:p w14:paraId="19F7BB34" w14:textId="77777777" w:rsidR="00D85CD8" w:rsidRPr="00A37D15" w:rsidRDefault="00D85CD8" w:rsidP="00D85CD8">
            <w:pPr>
              <w:tabs>
                <w:tab w:val="left" w:pos="1440"/>
              </w:tabs>
              <w:ind w:left="1644" w:hanging="1644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  <w:b/>
              </w:rPr>
              <w:t>Predkladá</w:t>
            </w:r>
            <w:r w:rsidRPr="00A37D15">
              <w:rPr>
                <w:rFonts w:ascii="Arial" w:hAnsi="Arial" w:cs="Arial"/>
              </w:rPr>
              <w:tab/>
            </w:r>
            <w:r w:rsidRPr="00A37D15">
              <w:rPr>
                <w:rFonts w:ascii="Arial" w:hAnsi="Arial" w:cs="Arial"/>
                <w:b/>
              </w:rPr>
              <w:t xml:space="preserve">– </w:t>
            </w:r>
            <w:r w:rsidRPr="00A37D15">
              <w:rPr>
                <w:rFonts w:ascii="Arial" w:hAnsi="Arial" w:cs="Arial"/>
              </w:rPr>
              <w:t>JUDr. Martin Jakál</w:t>
            </w:r>
          </w:p>
          <w:p w14:paraId="4FD5795B" w14:textId="77777777" w:rsidR="00D85CD8" w:rsidRPr="00A37D15" w:rsidRDefault="00D85CD8" w:rsidP="00D85CD8">
            <w:pPr>
              <w:ind w:left="1644" w:hanging="1644"/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</w:rPr>
              <w:t xml:space="preserve">                         riaditeľ Odboru ľudských zdrojov</w:t>
            </w:r>
          </w:p>
        </w:tc>
        <w:tc>
          <w:tcPr>
            <w:tcW w:w="2122" w:type="dxa"/>
          </w:tcPr>
          <w:p w14:paraId="4B9D6C21" w14:textId="77777777" w:rsidR="00D85CD8" w:rsidRPr="00A37D15" w:rsidRDefault="00D85CD8" w:rsidP="00D85CD8">
            <w:pPr>
              <w:jc w:val="center"/>
              <w:rPr>
                <w:rFonts w:ascii="Arial" w:hAnsi="Arial" w:cs="Arial"/>
              </w:rPr>
            </w:pPr>
          </w:p>
        </w:tc>
      </w:tr>
      <w:tr w:rsidR="00D85CD8" w:rsidRPr="00A37D15" w14:paraId="07552F4B" w14:textId="77777777" w:rsidTr="00985F67">
        <w:trPr>
          <w:trHeight w:val="545"/>
        </w:trPr>
        <w:tc>
          <w:tcPr>
            <w:tcW w:w="7090" w:type="dxa"/>
          </w:tcPr>
          <w:p w14:paraId="3EF5EEE1" w14:textId="77777777" w:rsidR="00D85CD8" w:rsidRPr="00A37D15" w:rsidRDefault="00D85CD8" w:rsidP="00D85CD8">
            <w:pPr>
              <w:tabs>
                <w:tab w:val="left" w:pos="1440"/>
              </w:tabs>
              <w:rPr>
                <w:rFonts w:ascii="Arial" w:hAnsi="Arial" w:cs="Arial"/>
              </w:rPr>
            </w:pPr>
            <w:r w:rsidRPr="00A37D15">
              <w:rPr>
                <w:rFonts w:ascii="Arial" w:hAnsi="Arial" w:cs="Arial"/>
                <w:b/>
              </w:rPr>
              <w:t>Vydal</w:t>
            </w:r>
            <w:r w:rsidRPr="00A37D15">
              <w:rPr>
                <w:rFonts w:ascii="Arial" w:hAnsi="Arial" w:cs="Arial"/>
              </w:rPr>
              <w:tab/>
            </w:r>
            <w:r w:rsidRPr="00A37D15">
              <w:rPr>
                <w:rFonts w:ascii="Arial" w:hAnsi="Arial" w:cs="Arial"/>
                <w:b/>
              </w:rPr>
              <w:t>– Mgr. Peter Markovič</w:t>
            </w:r>
            <w:r w:rsidRPr="00A37D15">
              <w:rPr>
                <w:rFonts w:ascii="Arial" w:hAnsi="Arial" w:cs="Arial"/>
              </w:rPr>
              <w:tab/>
              <w:t xml:space="preserve">   </w:t>
            </w:r>
          </w:p>
          <w:p w14:paraId="7BDA057A" w14:textId="77777777" w:rsidR="00D85CD8" w:rsidRPr="00A37D15" w:rsidRDefault="00D85CD8" w:rsidP="00D85CD8">
            <w:pPr>
              <w:tabs>
                <w:tab w:val="left" w:pos="1440"/>
              </w:tabs>
              <w:rPr>
                <w:rFonts w:ascii="Arial" w:hAnsi="Arial" w:cs="Arial"/>
                <w:b/>
              </w:rPr>
            </w:pPr>
            <w:r w:rsidRPr="00A37D15">
              <w:rPr>
                <w:rFonts w:ascii="Arial" w:hAnsi="Arial" w:cs="Arial"/>
              </w:rPr>
              <w:t xml:space="preserve">                         riaditeľ Úradu Trnavského samosprávneho kraja</w:t>
            </w:r>
          </w:p>
        </w:tc>
        <w:tc>
          <w:tcPr>
            <w:tcW w:w="2122" w:type="dxa"/>
          </w:tcPr>
          <w:p w14:paraId="76110E0E" w14:textId="77777777" w:rsidR="00D85CD8" w:rsidRPr="00A37D15" w:rsidRDefault="00D85CD8" w:rsidP="00D85CD8">
            <w:pPr>
              <w:tabs>
                <w:tab w:val="left" w:pos="1440"/>
              </w:tabs>
              <w:jc w:val="center"/>
              <w:rPr>
                <w:rFonts w:ascii="Arial" w:hAnsi="Arial" w:cs="Arial"/>
              </w:rPr>
            </w:pPr>
          </w:p>
        </w:tc>
      </w:tr>
      <w:tr w:rsidR="00D85CD8" w:rsidRPr="00A37D15" w14:paraId="64730050" w14:textId="77777777" w:rsidTr="00985F67">
        <w:trPr>
          <w:trHeight w:val="545"/>
        </w:trPr>
        <w:tc>
          <w:tcPr>
            <w:tcW w:w="7090" w:type="dxa"/>
          </w:tcPr>
          <w:p w14:paraId="6A03FBA1" w14:textId="77777777" w:rsidR="00D85CD8" w:rsidRPr="00A37D15" w:rsidRDefault="00D85CD8" w:rsidP="00D85CD8">
            <w:pPr>
              <w:pStyle w:val="Nadpis1"/>
              <w:tabs>
                <w:tab w:val="left" w:pos="1440"/>
              </w:tabs>
              <w:rPr>
                <w:rFonts w:ascii="Arial" w:hAnsi="Arial" w:cs="Arial"/>
                <w:b w:val="0"/>
                <w:bCs w:val="0"/>
              </w:rPr>
            </w:pPr>
            <w:r w:rsidRPr="00A37D15">
              <w:rPr>
                <w:rFonts w:ascii="Arial" w:hAnsi="Arial" w:cs="Arial"/>
              </w:rPr>
              <w:t>Schválil</w:t>
            </w:r>
            <w:r w:rsidRPr="00A37D15">
              <w:rPr>
                <w:rFonts w:ascii="Arial" w:hAnsi="Arial" w:cs="Arial"/>
              </w:rPr>
              <w:tab/>
            </w:r>
            <w:r w:rsidRPr="00A37D15">
              <w:rPr>
                <w:rFonts w:ascii="Arial" w:hAnsi="Arial" w:cs="Arial"/>
                <w:b w:val="0"/>
              </w:rPr>
              <w:t xml:space="preserve">– </w:t>
            </w:r>
            <w:r w:rsidRPr="00A37D15">
              <w:rPr>
                <w:rFonts w:ascii="Arial" w:hAnsi="Arial" w:cs="Arial"/>
              </w:rPr>
              <w:t>Mgr. Jozef Viskupič</w:t>
            </w:r>
          </w:p>
          <w:p w14:paraId="35D92FD9" w14:textId="77777777" w:rsidR="00D85CD8" w:rsidRPr="00A37D15" w:rsidRDefault="00D85CD8" w:rsidP="00D85CD8">
            <w:pPr>
              <w:pStyle w:val="Nadpis1"/>
              <w:tabs>
                <w:tab w:val="left" w:pos="1620"/>
              </w:tabs>
              <w:ind w:left="1644" w:hanging="1644"/>
              <w:rPr>
                <w:rFonts w:ascii="Arial" w:hAnsi="Arial" w:cs="Arial"/>
                <w:b w:val="0"/>
                <w:bCs w:val="0"/>
              </w:rPr>
            </w:pPr>
            <w:r w:rsidRPr="00A37D15">
              <w:rPr>
                <w:rFonts w:ascii="Arial" w:hAnsi="Arial" w:cs="Arial"/>
              </w:rPr>
              <w:tab/>
            </w:r>
            <w:r w:rsidRPr="00A37D15">
              <w:rPr>
                <w:rFonts w:ascii="Arial" w:hAnsi="Arial" w:cs="Arial"/>
                <w:b w:val="0"/>
                <w:bCs w:val="0"/>
              </w:rPr>
              <w:t xml:space="preserve">predseda Trnavského samosprávneho kraja </w:t>
            </w:r>
          </w:p>
        </w:tc>
        <w:tc>
          <w:tcPr>
            <w:tcW w:w="2122" w:type="dxa"/>
          </w:tcPr>
          <w:p w14:paraId="680D61EF" w14:textId="77777777" w:rsidR="00D85CD8" w:rsidRPr="00A37D15" w:rsidRDefault="00D85CD8" w:rsidP="00D85CD8">
            <w:pPr>
              <w:tabs>
                <w:tab w:val="left" w:pos="1440"/>
              </w:tabs>
              <w:jc w:val="center"/>
              <w:rPr>
                <w:rFonts w:ascii="Arial" w:hAnsi="Arial" w:cs="Arial"/>
              </w:rPr>
            </w:pPr>
          </w:p>
        </w:tc>
      </w:tr>
    </w:tbl>
    <w:p w14:paraId="2ADFEBE2" w14:textId="77777777" w:rsidR="00B670C2" w:rsidRPr="00A37D15" w:rsidRDefault="00B670C2" w:rsidP="00B670C2">
      <w:pPr>
        <w:tabs>
          <w:tab w:val="left" w:pos="1440"/>
        </w:tabs>
        <w:rPr>
          <w:rFonts w:ascii="Arial" w:hAnsi="Arial" w:cs="Arial"/>
        </w:rPr>
      </w:pPr>
    </w:p>
    <w:p w14:paraId="6B690960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3799A4A2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1C4D9EF7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10ACD0BE" w14:textId="77777777" w:rsidR="00D85CD8" w:rsidRPr="00A37D15" w:rsidRDefault="00D85CD8" w:rsidP="00B670C2">
      <w:pPr>
        <w:jc w:val="center"/>
        <w:rPr>
          <w:rFonts w:ascii="Arial" w:hAnsi="Arial" w:cs="Arial"/>
          <w:b/>
          <w:sz w:val="28"/>
          <w:szCs w:val="28"/>
        </w:rPr>
      </w:pPr>
    </w:p>
    <w:p w14:paraId="50D0BB3A" w14:textId="77777777" w:rsidR="00D85CD8" w:rsidRPr="00A37D15" w:rsidRDefault="00D85CD8" w:rsidP="00B670C2">
      <w:pPr>
        <w:jc w:val="center"/>
        <w:rPr>
          <w:rFonts w:ascii="Arial" w:hAnsi="Arial" w:cs="Arial"/>
          <w:b/>
          <w:sz w:val="28"/>
          <w:szCs w:val="28"/>
        </w:rPr>
      </w:pPr>
    </w:p>
    <w:p w14:paraId="72AB6E5E" w14:textId="77777777" w:rsidR="00D85CD8" w:rsidRPr="00A37D15" w:rsidRDefault="00D85CD8" w:rsidP="00B670C2">
      <w:pPr>
        <w:jc w:val="center"/>
        <w:rPr>
          <w:rFonts w:ascii="Arial" w:hAnsi="Arial" w:cs="Arial"/>
          <w:b/>
          <w:sz w:val="28"/>
          <w:szCs w:val="28"/>
        </w:rPr>
      </w:pPr>
    </w:p>
    <w:p w14:paraId="35B6053C" w14:textId="77777777" w:rsidR="00D85CD8" w:rsidRPr="00A37D15" w:rsidRDefault="00D85CD8">
      <w:pPr>
        <w:rPr>
          <w:rFonts w:ascii="Arial" w:hAnsi="Arial" w:cs="Arial"/>
          <w:b/>
          <w:sz w:val="28"/>
          <w:szCs w:val="28"/>
        </w:rPr>
      </w:pPr>
      <w:r w:rsidRPr="00A37D15">
        <w:rPr>
          <w:rFonts w:ascii="Arial" w:hAnsi="Arial" w:cs="Arial"/>
          <w:b/>
          <w:sz w:val="28"/>
          <w:szCs w:val="28"/>
        </w:rPr>
        <w:br w:type="page"/>
      </w:r>
    </w:p>
    <w:p w14:paraId="22F396A8" w14:textId="77777777" w:rsidR="00D85CD8" w:rsidRPr="00A37D15" w:rsidRDefault="00D85CD8" w:rsidP="00D85CD8">
      <w:pPr>
        <w:jc w:val="center"/>
        <w:rPr>
          <w:rFonts w:ascii="Arial" w:hAnsi="Arial" w:cs="Arial"/>
        </w:rPr>
      </w:pPr>
      <w:r w:rsidRPr="00A37D15">
        <w:rPr>
          <w:rFonts w:ascii="Arial" w:hAnsi="Arial" w:cs="Arial"/>
        </w:rPr>
        <w:lastRenderedPageBreak/>
        <w:t>Čl. I.</w:t>
      </w:r>
    </w:p>
    <w:p w14:paraId="75E765EC" w14:textId="77777777" w:rsidR="00D85CD8" w:rsidRPr="00A37D15" w:rsidRDefault="00D85CD8" w:rsidP="00D85CD8">
      <w:pPr>
        <w:jc w:val="center"/>
        <w:rPr>
          <w:rFonts w:ascii="Arial" w:hAnsi="Arial" w:cs="Arial"/>
          <w:b/>
          <w:sz w:val="28"/>
          <w:szCs w:val="28"/>
        </w:rPr>
      </w:pPr>
    </w:p>
    <w:p w14:paraId="493E0618" w14:textId="6186C7A4" w:rsidR="00D85CD8" w:rsidRPr="00A37D15" w:rsidRDefault="00D85CD8" w:rsidP="00D85CD8">
      <w:pPr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 xml:space="preserve">Týmto dodatkom č. 1 sa smernica riadenia Úradu Trnavského samosprávneho kraja č. 9/2024 Organizačný poriadok </w:t>
      </w:r>
      <w:r w:rsidR="00523D3D">
        <w:rPr>
          <w:rFonts w:ascii="Arial" w:hAnsi="Arial" w:cs="Arial"/>
        </w:rPr>
        <w:t xml:space="preserve">mení a </w:t>
      </w:r>
      <w:r w:rsidRPr="00A37D15">
        <w:rPr>
          <w:rFonts w:ascii="Arial" w:hAnsi="Arial" w:cs="Arial"/>
        </w:rPr>
        <w:t>dopĺňa takto:</w:t>
      </w:r>
    </w:p>
    <w:p w14:paraId="6B7CAE31" w14:textId="77777777" w:rsidR="00D85CD8" w:rsidRPr="00A37D15" w:rsidRDefault="00D85CD8" w:rsidP="00D85CD8">
      <w:pPr>
        <w:jc w:val="both"/>
        <w:rPr>
          <w:rFonts w:ascii="Arial" w:hAnsi="Arial" w:cs="Arial"/>
        </w:rPr>
      </w:pPr>
    </w:p>
    <w:p w14:paraId="29338816" w14:textId="77777777" w:rsidR="00D85CD8" w:rsidRPr="00A37D15" w:rsidRDefault="00D85CD8" w:rsidP="00D85CD8">
      <w:pPr>
        <w:jc w:val="both"/>
        <w:rPr>
          <w:rFonts w:ascii="Arial" w:hAnsi="Arial" w:cs="Arial"/>
        </w:rPr>
      </w:pPr>
    </w:p>
    <w:p w14:paraId="38F87841" w14:textId="5487434D" w:rsidR="00D85CD8" w:rsidRPr="00A37D15" w:rsidRDefault="00523D3D" w:rsidP="00AC6561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D85CD8" w:rsidRPr="00A37D15">
        <w:rPr>
          <w:rFonts w:ascii="Arial" w:hAnsi="Arial" w:cs="Arial"/>
        </w:rPr>
        <w:t>l. 7 sa dop</w:t>
      </w:r>
      <w:r w:rsidR="00077F75" w:rsidRPr="00A37D15">
        <w:rPr>
          <w:rFonts w:ascii="Arial" w:hAnsi="Arial" w:cs="Arial"/>
        </w:rPr>
        <w:t>ĺ</w:t>
      </w:r>
      <w:r w:rsidR="00D85CD8" w:rsidRPr="00A37D15">
        <w:rPr>
          <w:rFonts w:ascii="Arial" w:hAnsi="Arial" w:cs="Arial"/>
        </w:rPr>
        <w:t>ňa odsek</w:t>
      </w:r>
      <w:r>
        <w:rPr>
          <w:rFonts w:ascii="Arial" w:hAnsi="Arial" w:cs="Arial"/>
        </w:rPr>
        <w:t>om</w:t>
      </w:r>
      <w:r w:rsidR="00D85CD8" w:rsidRPr="00A37D15">
        <w:rPr>
          <w:rFonts w:ascii="Arial" w:hAnsi="Arial" w:cs="Arial"/>
        </w:rPr>
        <w:t xml:space="preserve"> </w:t>
      </w:r>
      <w:r w:rsidR="0028637B" w:rsidRPr="00A37D15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a 5</w:t>
      </w:r>
      <w:r w:rsidR="0028637B" w:rsidRPr="00A37D15">
        <w:rPr>
          <w:rFonts w:ascii="Arial" w:hAnsi="Arial" w:cs="Arial"/>
        </w:rPr>
        <w:t>, ktor</w:t>
      </w:r>
      <w:r>
        <w:rPr>
          <w:rFonts w:ascii="Arial" w:hAnsi="Arial" w:cs="Arial"/>
        </w:rPr>
        <w:t>é znejú</w:t>
      </w:r>
      <w:r w:rsidR="00D85CD8" w:rsidRPr="00A37D15">
        <w:rPr>
          <w:rFonts w:ascii="Arial" w:hAnsi="Arial" w:cs="Arial"/>
        </w:rPr>
        <w:t>:</w:t>
      </w:r>
    </w:p>
    <w:p w14:paraId="2F2A1B4C" w14:textId="77777777" w:rsidR="00D85CD8" w:rsidRPr="00A37D15" w:rsidRDefault="00D85CD8" w:rsidP="00D85CD8">
      <w:pPr>
        <w:jc w:val="both"/>
        <w:rPr>
          <w:rFonts w:ascii="Arial" w:hAnsi="Arial" w:cs="Arial"/>
        </w:rPr>
      </w:pPr>
    </w:p>
    <w:p w14:paraId="7D660999" w14:textId="250EC0B1" w:rsidR="0028637B" w:rsidRPr="00523D3D" w:rsidRDefault="00D85CD8" w:rsidP="0028637B">
      <w:pPr>
        <w:ind w:left="567" w:hanging="567"/>
        <w:jc w:val="both"/>
        <w:rPr>
          <w:rFonts w:ascii="Arial" w:eastAsia="Arial" w:hAnsi="Arial" w:cs="Arial"/>
          <w:color w:val="000000"/>
          <w:spacing w:val="-1"/>
        </w:rPr>
      </w:pPr>
      <w:bookmarkStart w:id="1" w:name="_Hlk204005626"/>
      <w:r w:rsidRPr="00A37D15">
        <w:rPr>
          <w:rFonts w:ascii="Arial" w:hAnsi="Arial" w:cs="Arial"/>
        </w:rPr>
        <w:t>„</w:t>
      </w:r>
      <w:r w:rsidR="0028637B" w:rsidRPr="00A37D15">
        <w:rPr>
          <w:rFonts w:ascii="Arial" w:hAnsi="Arial" w:cs="Arial"/>
        </w:rPr>
        <w:t xml:space="preserve">(4) </w:t>
      </w:r>
      <w:r w:rsidR="0028637B" w:rsidRPr="00523D3D">
        <w:rPr>
          <w:rFonts w:ascii="Arial" w:eastAsia="Arial" w:hAnsi="Arial" w:cs="Arial"/>
          <w:color w:val="000000"/>
          <w:spacing w:val="-1"/>
        </w:rPr>
        <w:t xml:space="preserve">Pod </w:t>
      </w:r>
      <w:r w:rsidR="00661324" w:rsidRPr="00523D3D">
        <w:rPr>
          <w:rFonts w:ascii="Arial" w:eastAsia="Arial" w:hAnsi="Arial" w:cs="Arial"/>
          <w:color w:val="000000"/>
          <w:spacing w:val="-1"/>
        </w:rPr>
        <w:t xml:space="preserve">zástupcu </w:t>
      </w:r>
      <w:r w:rsidR="0028637B" w:rsidRPr="00523D3D">
        <w:rPr>
          <w:rFonts w:ascii="Arial" w:eastAsia="Arial" w:hAnsi="Arial" w:cs="Arial"/>
          <w:color w:val="000000"/>
          <w:spacing w:val="-1"/>
        </w:rPr>
        <w:t xml:space="preserve">riaditeľa </w:t>
      </w:r>
      <w:r w:rsidR="00661324" w:rsidRPr="00523D3D">
        <w:rPr>
          <w:rFonts w:ascii="Arial" w:eastAsia="Arial" w:hAnsi="Arial" w:cs="Arial"/>
          <w:color w:val="000000"/>
          <w:spacing w:val="-1"/>
        </w:rPr>
        <w:t xml:space="preserve">úradu </w:t>
      </w:r>
      <w:r w:rsidR="0028637B" w:rsidRPr="00523D3D">
        <w:rPr>
          <w:rFonts w:ascii="Arial" w:eastAsia="Arial" w:hAnsi="Arial" w:cs="Arial"/>
          <w:color w:val="000000"/>
          <w:spacing w:val="-1"/>
        </w:rPr>
        <w:t>je organizačne začlenený Referát investičných</w:t>
      </w:r>
      <w:r w:rsidR="00523D3D">
        <w:rPr>
          <w:rFonts w:ascii="Arial" w:eastAsia="Arial" w:hAnsi="Arial" w:cs="Arial"/>
          <w:color w:val="000000"/>
          <w:spacing w:val="-1"/>
        </w:rPr>
        <w:t xml:space="preserve"> </w:t>
      </w:r>
      <w:r w:rsidR="0028637B" w:rsidRPr="00523D3D">
        <w:rPr>
          <w:rFonts w:ascii="Arial" w:eastAsia="Arial" w:hAnsi="Arial" w:cs="Arial"/>
          <w:color w:val="000000"/>
          <w:spacing w:val="-1"/>
        </w:rPr>
        <w:t>činností.</w:t>
      </w:r>
    </w:p>
    <w:p w14:paraId="4E8B2E5D" w14:textId="77777777" w:rsidR="0028637B" w:rsidRPr="00A37D15" w:rsidRDefault="0028637B" w:rsidP="0028637B">
      <w:pPr>
        <w:jc w:val="both"/>
        <w:rPr>
          <w:rFonts w:ascii="Arial" w:hAnsi="Arial" w:cs="Arial"/>
        </w:rPr>
      </w:pPr>
      <w:r w:rsidRPr="00A37D15">
        <w:rPr>
          <w:rFonts w:ascii="Arial" w:hAnsi="Arial" w:cs="Arial"/>
          <w:b/>
        </w:rPr>
        <w:t xml:space="preserve"> </w:t>
      </w:r>
      <w:r w:rsidRPr="00A37D15">
        <w:rPr>
          <w:rFonts w:ascii="Arial" w:hAnsi="Arial" w:cs="Arial"/>
        </w:rPr>
        <w:t>(5)</w:t>
      </w:r>
      <w:r w:rsidRPr="00A37D15">
        <w:rPr>
          <w:rFonts w:ascii="Arial" w:hAnsi="Arial" w:cs="Arial"/>
          <w:b/>
        </w:rPr>
        <w:t xml:space="preserve">  Referát</w:t>
      </w:r>
      <w:r w:rsidRPr="00A37D15">
        <w:rPr>
          <w:rFonts w:ascii="Arial" w:hAnsi="Arial" w:cs="Arial"/>
        </w:rPr>
        <w:t xml:space="preserve"> </w:t>
      </w:r>
      <w:r w:rsidRPr="00A37D15">
        <w:rPr>
          <w:rFonts w:ascii="Arial" w:hAnsi="Arial" w:cs="Arial"/>
          <w:b/>
        </w:rPr>
        <w:t>investičných činností:</w:t>
      </w:r>
    </w:p>
    <w:p w14:paraId="4C7E8252" w14:textId="77777777" w:rsidR="0028637B" w:rsidRPr="00A37D15" w:rsidRDefault="0028637B" w:rsidP="0028637B">
      <w:pPr>
        <w:pStyle w:val="Odsekzoznamu"/>
        <w:widowControl w:val="0"/>
        <w:numPr>
          <w:ilvl w:val="0"/>
          <w:numId w:val="3"/>
        </w:numPr>
        <w:spacing w:line="276" w:lineRule="auto"/>
        <w:ind w:left="851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vedie a priebežne aktualizuje Register investícií – požiadavky a čerpanie kapitálových výdavkov TTSK,</w:t>
      </w:r>
    </w:p>
    <w:p w14:paraId="2C5A6A25" w14:textId="77777777" w:rsidR="0028637B" w:rsidRPr="00A37D15" w:rsidRDefault="0028637B" w:rsidP="0028637B">
      <w:pPr>
        <w:pStyle w:val="Odsekzoznamu"/>
        <w:widowControl w:val="0"/>
        <w:numPr>
          <w:ilvl w:val="0"/>
          <w:numId w:val="3"/>
        </w:numPr>
        <w:spacing w:line="276" w:lineRule="auto"/>
        <w:ind w:left="851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spolupracuje pri tvorbe rozpočtu TTSK v oblasti kapitálových výdavkov,</w:t>
      </w:r>
    </w:p>
    <w:p w14:paraId="23A6C591" w14:textId="77777777" w:rsidR="0028637B" w:rsidRPr="00A37D15" w:rsidRDefault="0028637B" w:rsidP="0028637B">
      <w:pPr>
        <w:pStyle w:val="Odsekzoznamu"/>
        <w:widowControl w:val="0"/>
        <w:numPr>
          <w:ilvl w:val="0"/>
          <w:numId w:val="3"/>
        </w:numPr>
        <w:spacing w:line="276" w:lineRule="auto"/>
        <w:ind w:left="851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spracováva súhlasy pre OvZP na začatie obstarávania investičných akcií a rozpisy kapitálových výdavkov za jednotlivé oblasti TTSK,</w:t>
      </w:r>
    </w:p>
    <w:p w14:paraId="4FF60106" w14:textId="77777777" w:rsidR="0028637B" w:rsidRPr="00A37D15" w:rsidRDefault="0028637B" w:rsidP="0028637B">
      <w:pPr>
        <w:pStyle w:val="Odsekzoznamu"/>
        <w:widowControl w:val="0"/>
        <w:numPr>
          <w:ilvl w:val="0"/>
          <w:numId w:val="3"/>
        </w:numPr>
        <w:spacing w:line="276" w:lineRule="auto"/>
        <w:ind w:left="851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aktualizuje informácie o čerpaní rozpočtov v oblasti kapitálových výdavkov TTSK a OvZP,</w:t>
      </w:r>
    </w:p>
    <w:p w14:paraId="2B92299C" w14:textId="523882ED" w:rsidR="0028637B" w:rsidRPr="00A37D15" w:rsidRDefault="0028637B" w:rsidP="0028637B">
      <w:pPr>
        <w:pStyle w:val="Odsekzoznamu"/>
        <w:widowControl w:val="0"/>
        <w:numPr>
          <w:ilvl w:val="0"/>
          <w:numId w:val="3"/>
        </w:numPr>
        <w:spacing w:line="276" w:lineRule="auto"/>
        <w:ind w:left="851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vypracováva reporty o stave jednotlivých investičných aktivít.“</w:t>
      </w:r>
      <w:r w:rsidR="00523D3D">
        <w:rPr>
          <w:rFonts w:ascii="Arial" w:hAnsi="Arial" w:cs="Arial"/>
        </w:rPr>
        <w:t>.</w:t>
      </w:r>
    </w:p>
    <w:bookmarkEnd w:id="1"/>
    <w:p w14:paraId="215304C4" w14:textId="77777777" w:rsidR="00D85CD8" w:rsidRPr="00A37D15" w:rsidRDefault="00D85CD8" w:rsidP="00D85CD8">
      <w:pPr>
        <w:jc w:val="both"/>
        <w:rPr>
          <w:rFonts w:ascii="Arial" w:hAnsi="Arial" w:cs="Arial"/>
        </w:rPr>
      </w:pPr>
    </w:p>
    <w:p w14:paraId="08EA846F" w14:textId="18A6CDF9" w:rsidR="00D85CD8" w:rsidRPr="00A37D15" w:rsidRDefault="00C51EA0" w:rsidP="00AC6561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Čl. 8</w:t>
      </w:r>
      <w:r w:rsidR="00523D3D">
        <w:rPr>
          <w:rFonts w:ascii="Arial" w:hAnsi="Arial" w:cs="Arial"/>
        </w:rPr>
        <w:t xml:space="preserve"> vrátane nadpisu</w:t>
      </w:r>
      <w:r w:rsidRPr="00A37D15">
        <w:rPr>
          <w:rFonts w:ascii="Arial" w:hAnsi="Arial" w:cs="Arial"/>
        </w:rPr>
        <w:t xml:space="preserve"> znie</w:t>
      </w:r>
      <w:r w:rsidR="00523D3D">
        <w:rPr>
          <w:rFonts w:ascii="Arial" w:hAnsi="Arial" w:cs="Arial"/>
        </w:rPr>
        <w:t>:</w:t>
      </w:r>
    </w:p>
    <w:p w14:paraId="27E756C4" w14:textId="77777777" w:rsidR="00C51EA0" w:rsidRPr="00A37D15" w:rsidRDefault="00C51EA0" w:rsidP="00C51EA0">
      <w:pPr>
        <w:pStyle w:val="Odsekzoznamu"/>
        <w:jc w:val="center"/>
        <w:rPr>
          <w:rFonts w:ascii="Arial" w:hAnsi="Arial" w:cs="Arial"/>
        </w:rPr>
      </w:pPr>
    </w:p>
    <w:p w14:paraId="70F858C5" w14:textId="77777777" w:rsidR="00C51EA0" w:rsidRPr="00A37D15" w:rsidRDefault="00C51EA0" w:rsidP="00C51EA0">
      <w:pPr>
        <w:pStyle w:val="Odsekzoznamu"/>
        <w:jc w:val="center"/>
        <w:rPr>
          <w:rFonts w:ascii="Arial" w:hAnsi="Arial" w:cs="Arial"/>
        </w:rPr>
      </w:pPr>
      <w:r w:rsidRPr="00A37D15">
        <w:rPr>
          <w:rFonts w:ascii="Arial" w:hAnsi="Arial" w:cs="Arial"/>
        </w:rPr>
        <w:t>„</w:t>
      </w:r>
      <w:r w:rsidRPr="00523D3D">
        <w:rPr>
          <w:rFonts w:ascii="Arial" w:hAnsi="Arial" w:cs="Arial"/>
          <w:b/>
        </w:rPr>
        <w:t>Článok 8</w:t>
      </w:r>
    </w:p>
    <w:p w14:paraId="027266EB" w14:textId="77777777" w:rsidR="00C51EA0" w:rsidRPr="00661324" w:rsidRDefault="00C51EA0" w:rsidP="00C51EA0">
      <w:pPr>
        <w:pStyle w:val="Odsekzoznamu"/>
        <w:jc w:val="center"/>
        <w:rPr>
          <w:rFonts w:ascii="Arial" w:hAnsi="Arial" w:cs="Arial"/>
          <w:b/>
        </w:rPr>
      </w:pPr>
      <w:r w:rsidRPr="00661324">
        <w:rPr>
          <w:rFonts w:ascii="Arial" w:hAnsi="Arial" w:cs="Arial"/>
          <w:b/>
        </w:rPr>
        <w:t>Kancelária riaditeľa úradu</w:t>
      </w:r>
    </w:p>
    <w:p w14:paraId="79E307D4" w14:textId="77777777" w:rsidR="00C51EA0" w:rsidRPr="00A37D15" w:rsidRDefault="00C51EA0" w:rsidP="00C51EA0">
      <w:pPr>
        <w:pStyle w:val="Odsekzoznamu"/>
        <w:jc w:val="center"/>
        <w:rPr>
          <w:rFonts w:ascii="Arial" w:hAnsi="Arial" w:cs="Arial"/>
        </w:rPr>
      </w:pPr>
    </w:p>
    <w:p w14:paraId="15B054A5" w14:textId="77777777" w:rsidR="00985F67" w:rsidRPr="00A37D15" w:rsidRDefault="00985F67" w:rsidP="00985F67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</w:rPr>
        <w:t>b</w:t>
      </w:r>
      <w:r w:rsidRPr="00A37D15">
        <w:rPr>
          <w:rFonts w:ascii="Arial" w:eastAsia="Arial" w:hAnsi="Arial" w:cs="Arial"/>
          <w:color w:val="000000"/>
        </w:rPr>
        <w:t>la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 xml:space="preserve">ti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m</w:t>
      </w:r>
      <w:r w:rsidRPr="00A37D15">
        <w:rPr>
          <w:rFonts w:ascii="Arial" w:eastAsia="Arial" w:hAnsi="Arial" w:cs="Arial"/>
          <w:b/>
          <w:bCs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b/>
          <w:bCs/>
          <w:color w:val="000000"/>
        </w:rPr>
        <w:t>dzi</w:t>
      </w:r>
      <w:r w:rsidRPr="00A37D15">
        <w:rPr>
          <w:rFonts w:ascii="Arial" w:eastAsia="Arial" w:hAnsi="Arial" w:cs="Arial"/>
          <w:b/>
          <w:bCs/>
          <w:color w:val="000000"/>
          <w:spacing w:val="-1"/>
        </w:rPr>
        <w:t>n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ár</w:t>
      </w:r>
      <w:r w:rsidRPr="00A37D15">
        <w:rPr>
          <w:rFonts w:ascii="Arial" w:eastAsia="Arial" w:hAnsi="Arial" w:cs="Arial"/>
          <w:b/>
          <w:bCs/>
          <w:color w:val="000000"/>
        </w:rPr>
        <w:t>od</w:t>
      </w:r>
      <w:r w:rsidRPr="00A37D15">
        <w:rPr>
          <w:rFonts w:ascii="Arial" w:eastAsia="Arial" w:hAnsi="Arial" w:cs="Arial"/>
          <w:b/>
          <w:bCs/>
          <w:color w:val="000000"/>
          <w:spacing w:val="1"/>
        </w:rPr>
        <w:t>n</w:t>
      </w:r>
      <w:r w:rsidRPr="00A37D15">
        <w:rPr>
          <w:rFonts w:ascii="Arial" w:eastAsia="Arial" w:hAnsi="Arial" w:cs="Arial"/>
          <w:b/>
          <w:bCs/>
          <w:color w:val="000000"/>
          <w:spacing w:val="-5"/>
          <w:w w:val="99"/>
        </w:rPr>
        <w:t>ý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c</w:t>
      </w:r>
      <w:r w:rsidRPr="00A37D15">
        <w:rPr>
          <w:rFonts w:ascii="Arial" w:eastAsia="Arial" w:hAnsi="Arial" w:cs="Arial"/>
          <w:b/>
          <w:bCs/>
          <w:color w:val="000000"/>
        </w:rPr>
        <w:t>h</w:t>
      </w:r>
      <w:r w:rsidRPr="00A37D15">
        <w:rPr>
          <w:rFonts w:ascii="Arial" w:eastAsia="Arial" w:hAnsi="Arial" w:cs="Arial"/>
          <w:b/>
          <w:bCs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v</w:t>
      </w:r>
      <w:r w:rsidRPr="00A37D15">
        <w:rPr>
          <w:rFonts w:ascii="Arial" w:eastAsia="Arial" w:hAnsi="Arial" w:cs="Arial"/>
          <w:b/>
          <w:bCs/>
          <w:color w:val="000000"/>
        </w:rPr>
        <w:t>zť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/>
          <w:bCs/>
          <w:color w:val="000000"/>
        </w:rPr>
        <w:t>h</w:t>
      </w:r>
      <w:r w:rsidRPr="00A37D15">
        <w:rPr>
          <w:rFonts w:ascii="Arial" w:eastAsia="Arial" w:hAnsi="Arial" w:cs="Arial"/>
          <w:b/>
          <w:bCs/>
          <w:color w:val="000000"/>
          <w:spacing w:val="1"/>
        </w:rPr>
        <w:t>o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v</w:t>
      </w:r>
      <w:r w:rsidRPr="00A37D15">
        <w:rPr>
          <w:rFonts w:ascii="Arial" w:eastAsia="Arial" w:hAnsi="Arial" w:cs="Arial"/>
          <w:b/>
          <w:bCs/>
          <w:color w:val="000000"/>
          <w:spacing w:val="-3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/>
          <w:bCs/>
          <w:color w:val="000000"/>
          <w:spacing w:val="4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s</w:t>
      </w:r>
      <w:r w:rsidRPr="00A37D15">
        <w:rPr>
          <w:rFonts w:ascii="Arial" w:eastAsia="Arial" w:hAnsi="Arial" w:cs="Arial"/>
          <w:b/>
          <w:bCs/>
          <w:color w:val="000000"/>
        </w:rPr>
        <w:t>polup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r</w:t>
      </w:r>
      <w:r w:rsidRPr="00A37D15">
        <w:rPr>
          <w:rFonts w:ascii="Arial" w:eastAsia="Arial" w:hAnsi="Arial" w:cs="Arial"/>
          <w:b/>
          <w:bCs/>
          <w:color w:val="000000"/>
          <w:spacing w:val="1"/>
          <w:w w:val="99"/>
        </w:rPr>
        <w:t>ác</w:t>
      </w:r>
      <w:r w:rsidRPr="00A37D15">
        <w:rPr>
          <w:rFonts w:ascii="Arial" w:eastAsia="Arial" w:hAnsi="Arial" w:cs="Arial"/>
          <w:b/>
          <w:bCs/>
          <w:color w:val="000000"/>
          <w:spacing w:val="2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:</w:t>
      </w:r>
    </w:p>
    <w:p w14:paraId="28ABF577" w14:textId="77777777" w:rsidR="00985F6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>pr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92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kl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a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90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2"/>
        </w:rPr>
        <w:t>f</w:t>
      </w:r>
      <w:r w:rsidRPr="00A37D15">
        <w:rPr>
          <w:rFonts w:ascii="Arial" w:eastAsia="Arial" w:hAnsi="Arial" w:cs="Arial"/>
          <w:color w:val="000000"/>
        </w:rPr>
        <w:t>ici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91"/>
        </w:rPr>
        <w:t xml:space="preserve"> 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92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-1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ed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edu</w:t>
      </w:r>
      <w:r w:rsidRPr="00A37D15">
        <w:rPr>
          <w:rFonts w:ascii="Arial" w:eastAsia="Arial" w:hAnsi="Arial" w:cs="Arial"/>
          <w:color w:val="000000"/>
        </w:rPr>
        <w:t>/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up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87"/>
        </w:rPr>
        <w:t xml:space="preserve"> 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>T</w:t>
      </w:r>
      <w:r w:rsidRPr="00A37D15">
        <w:rPr>
          <w:rFonts w:ascii="Arial" w:eastAsia="Arial" w:hAnsi="Arial" w:cs="Arial"/>
          <w:color w:val="000000"/>
          <w:spacing w:val="1"/>
        </w:rPr>
        <w:t>S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88"/>
        </w:rPr>
        <w:t xml:space="preserve"> </w:t>
      </w:r>
      <w:r w:rsidRPr="00A37D15">
        <w:rPr>
          <w:rFonts w:ascii="Arial" w:eastAsia="Arial" w:hAnsi="Arial" w:cs="Arial"/>
          <w:color w:val="000000"/>
        </w:rPr>
        <w:t xml:space="preserve">s 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ci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15"/>
        </w:rPr>
        <w:t xml:space="preserve"> 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18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2"/>
        </w:rPr>
        <w:t>č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i</w:t>
      </w:r>
      <w:r w:rsidRPr="00A37D15">
        <w:rPr>
          <w:rFonts w:ascii="Arial" w:eastAsia="Arial" w:hAnsi="Arial" w:cs="Arial"/>
          <w:color w:val="000000"/>
          <w:spacing w:val="117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ub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k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i,</w:t>
      </w:r>
      <w:r w:rsidRPr="00A37D15">
        <w:rPr>
          <w:rFonts w:ascii="Arial" w:eastAsia="Arial" w:hAnsi="Arial" w:cs="Arial"/>
          <w:color w:val="000000"/>
          <w:spacing w:val="11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b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ah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117"/>
        </w:rPr>
        <w:t xml:space="preserve"> </w:t>
      </w:r>
      <w:r w:rsidRPr="00A37D15">
        <w:rPr>
          <w:rFonts w:ascii="Arial" w:eastAsia="Arial" w:hAnsi="Arial" w:cs="Arial"/>
          <w:color w:val="000000"/>
        </w:rPr>
        <w:t>str</w:t>
      </w:r>
      <w:r w:rsidRPr="00A37D15">
        <w:rPr>
          <w:rFonts w:ascii="Arial" w:eastAsia="Arial" w:hAnsi="Arial" w:cs="Arial"/>
          <w:color w:val="000000"/>
          <w:w w:val="99"/>
        </w:rPr>
        <w:t>án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1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tí</w:t>
      </w:r>
      <w:r w:rsidRPr="00A37D15">
        <w:rPr>
          <w:rFonts w:ascii="Arial" w:eastAsia="Arial" w:hAnsi="Arial" w:cs="Arial"/>
          <w:color w:val="000000"/>
          <w:spacing w:val="116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ed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ci</w:t>
      </w:r>
      <w:r w:rsidRPr="00A37D15">
        <w:rPr>
          <w:rFonts w:ascii="Arial" w:eastAsia="Arial" w:hAnsi="Arial" w:cs="Arial"/>
          <w:color w:val="000000"/>
          <w:spacing w:val="-2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ipl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tick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isi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,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2"/>
        </w:rPr>
        <w:t>f</w:t>
      </w:r>
      <w:r w:rsidRPr="00A37D15">
        <w:rPr>
          <w:rFonts w:ascii="Arial" w:eastAsia="Arial" w:hAnsi="Arial" w:cs="Arial"/>
          <w:color w:val="000000"/>
        </w:rPr>
        <w:t>iciál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yc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</w:rPr>
        <w:t>it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ľ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47"/>
        </w:rPr>
        <w:t xml:space="preserve"> 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</w:rPr>
        <w:t>št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46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49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ý</w:t>
      </w:r>
      <w:r w:rsidRPr="00A37D15">
        <w:rPr>
          <w:rFonts w:ascii="Arial" w:eastAsia="Arial" w:hAnsi="Arial" w:cs="Arial"/>
          <w:color w:val="000000"/>
          <w:spacing w:val="-3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ič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ýc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stí,</w:t>
      </w:r>
    </w:p>
    <w:p w14:paraId="2EC06EFC" w14:textId="6DF92893" w:rsidR="00985F67" w:rsidRPr="00772B44" w:rsidRDefault="00985F67" w:rsidP="00772B44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-2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</w:rPr>
        <w:t>í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10"/>
        </w:rPr>
        <w:t xml:space="preserve"> 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on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e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ná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ohôd</w:t>
      </w:r>
      <w:r w:rsidRPr="00A37D15">
        <w:rPr>
          <w:rFonts w:ascii="Arial" w:eastAsia="Arial" w:hAnsi="Arial" w:cs="Arial"/>
          <w:color w:val="000000"/>
          <w:spacing w:val="109"/>
        </w:rPr>
        <w:t xml:space="preserve"> </w:t>
      </w:r>
      <w:r w:rsidR="003B0046">
        <w:rPr>
          <w:rFonts w:ascii="Arial" w:eastAsia="Arial" w:hAnsi="Arial" w:cs="Arial"/>
          <w:color w:val="000000"/>
          <w:spacing w:val="109"/>
        </w:rPr>
        <w:br/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ci,</w:t>
      </w:r>
      <w:r w:rsidR="00772B44">
        <w:rPr>
          <w:rFonts w:ascii="Arial" w:eastAsia="Arial" w:hAnsi="Arial" w:cs="Arial"/>
          <w:color w:val="000000"/>
        </w:rPr>
        <w:t xml:space="preserve"> </w:t>
      </w:r>
      <w:r w:rsidRPr="00772B44">
        <w:rPr>
          <w:rFonts w:ascii="Arial" w:eastAsia="Arial" w:hAnsi="Arial" w:cs="Arial"/>
          <w:color w:val="000000"/>
          <w:spacing w:val="-2"/>
        </w:rPr>
        <w:t>v</w:t>
      </w:r>
      <w:r w:rsidRPr="00772B44">
        <w:rPr>
          <w:rFonts w:ascii="Arial" w:eastAsia="Arial" w:hAnsi="Arial" w:cs="Arial"/>
          <w:color w:val="000000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d</w:t>
      </w:r>
      <w:r w:rsidRPr="00772B44">
        <w:rPr>
          <w:rFonts w:ascii="Arial" w:eastAsia="Arial" w:hAnsi="Arial" w:cs="Arial"/>
          <w:color w:val="000000"/>
        </w:rPr>
        <w:t>i</w:t>
      </w:r>
      <w:r w:rsidRPr="00772B44">
        <w:rPr>
          <w:rFonts w:ascii="Arial" w:eastAsia="Arial" w:hAnsi="Arial" w:cs="Arial"/>
          <w:color w:val="000000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96"/>
        </w:rPr>
        <w:t xml:space="preserve"> </w:t>
      </w:r>
      <w:r w:rsidRPr="00772B44">
        <w:rPr>
          <w:rFonts w:ascii="Arial" w:eastAsia="Arial" w:hAnsi="Arial" w:cs="Arial"/>
          <w:color w:val="000000"/>
        </w:rPr>
        <w:t>ic</w:t>
      </w:r>
      <w:r w:rsidRPr="00772B44">
        <w:rPr>
          <w:rFonts w:ascii="Arial" w:eastAsia="Arial" w:hAnsi="Arial" w:cs="Arial"/>
          <w:color w:val="000000"/>
          <w:w w:val="99"/>
        </w:rPr>
        <w:t>h</w:t>
      </w:r>
      <w:r w:rsidRPr="00772B44">
        <w:rPr>
          <w:rFonts w:ascii="Arial" w:eastAsia="Arial" w:hAnsi="Arial" w:cs="Arial"/>
          <w:color w:val="000000"/>
          <w:spacing w:val="97"/>
        </w:rPr>
        <w:t xml:space="preserve"> 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-1"/>
        </w:rPr>
        <w:t>v</w:t>
      </w:r>
      <w:r w:rsidRPr="00772B44">
        <w:rPr>
          <w:rFonts w:ascii="Arial" w:eastAsia="Arial" w:hAnsi="Arial" w:cs="Arial"/>
          <w:color w:val="000000"/>
        </w:rPr>
        <w:t>i</w:t>
      </w:r>
      <w:r w:rsidRPr="00772B44">
        <w:rPr>
          <w:rFonts w:ascii="Arial" w:eastAsia="Arial" w:hAnsi="Arial" w:cs="Arial"/>
          <w:color w:val="000000"/>
          <w:w w:val="99"/>
        </w:rPr>
        <w:t>de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n</w:t>
      </w:r>
      <w:r w:rsidRPr="00772B44">
        <w:rPr>
          <w:rFonts w:ascii="Arial" w:eastAsia="Arial" w:hAnsi="Arial" w:cs="Arial"/>
          <w:color w:val="000000"/>
        </w:rPr>
        <w:t>ci</w:t>
      </w:r>
      <w:r w:rsidRPr="00772B44">
        <w:rPr>
          <w:rFonts w:ascii="Arial" w:eastAsia="Arial" w:hAnsi="Arial" w:cs="Arial"/>
          <w:color w:val="000000"/>
          <w:w w:val="99"/>
        </w:rPr>
        <w:t>u</w:t>
      </w:r>
      <w:r w:rsidRPr="00772B44">
        <w:rPr>
          <w:rFonts w:ascii="Arial" w:eastAsia="Arial" w:hAnsi="Arial" w:cs="Arial"/>
          <w:color w:val="000000"/>
        </w:rPr>
        <w:t>,</w:t>
      </w:r>
      <w:r w:rsidRPr="00772B44">
        <w:rPr>
          <w:rFonts w:ascii="Arial" w:eastAsia="Arial" w:hAnsi="Arial" w:cs="Arial"/>
          <w:color w:val="000000"/>
          <w:spacing w:val="95"/>
        </w:rPr>
        <w:t xml:space="preserve"> </w:t>
      </w:r>
      <w:r w:rsidRPr="00772B44">
        <w:rPr>
          <w:rFonts w:ascii="Arial" w:eastAsia="Arial" w:hAnsi="Arial" w:cs="Arial"/>
          <w:color w:val="000000"/>
        </w:rPr>
        <w:t>v</w:t>
      </w:r>
      <w:r w:rsidRPr="00772B44">
        <w:rPr>
          <w:rFonts w:ascii="Arial" w:eastAsia="Arial" w:hAnsi="Arial" w:cs="Arial"/>
          <w:color w:val="000000"/>
          <w:spacing w:val="-2"/>
        </w:rPr>
        <w:t>y</w:t>
      </w:r>
      <w:r w:rsidRPr="00772B44">
        <w:rPr>
          <w:rFonts w:ascii="Arial" w:eastAsia="Arial" w:hAnsi="Arial" w:cs="Arial"/>
          <w:color w:val="000000"/>
          <w:w w:val="99"/>
        </w:rPr>
        <w:t>h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o</w:t>
      </w:r>
      <w:r w:rsidRPr="00772B44">
        <w:rPr>
          <w:rFonts w:ascii="Arial" w:eastAsia="Arial" w:hAnsi="Arial" w:cs="Arial"/>
          <w:color w:val="000000"/>
          <w:w w:val="99"/>
        </w:rPr>
        <w:t>d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no</w:t>
      </w:r>
      <w:r w:rsidRPr="00772B44">
        <w:rPr>
          <w:rFonts w:ascii="Arial" w:eastAsia="Arial" w:hAnsi="Arial" w:cs="Arial"/>
          <w:color w:val="000000"/>
        </w:rPr>
        <w:t>c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u</w:t>
      </w:r>
      <w:r w:rsidRPr="00772B44">
        <w:rPr>
          <w:rFonts w:ascii="Arial" w:eastAsia="Arial" w:hAnsi="Arial" w:cs="Arial"/>
          <w:color w:val="000000"/>
        </w:rPr>
        <w:t>j</w:t>
      </w:r>
      <w:r w:rsidRPr="00772B44">
        <w:rPr>
          <w:rFonts w:ascii="Arial" w:eastAsia="Arial" w:hAnsi="Arial" w:cs="Arial"/>
          <w:color w:val="000000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94"/>
        </w:rPr>
        <w:t xml:space="preserve"> 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ú</w:t>
      </w:r>
      <w:r w:rsidRPr="00772B44">
        <w:rPr>
          <w:rFonts w:ascii="Arial" w:eastAsia="Arial" w:hAnsi="Arial" w:cs="Arial"/>
          <w:color w:val="000000"/>
        </w:rPr>
        <w:t>r</w:t>
      </w:r>
      <w:r w:rsidRPr="00772B44">
        <w:rPr>
          <w:rFonts w:ascii="Arial" w:eastAsia="Arial" w:hAnsi="Arial" w:cs="Arial"/>
          <w:color w:val="000000"/>
          <w:w w:val="99"/>
        </w:rPr>
        <w:t>o</w:t>
      </w:r>
      <w:r w:rsidRPr="00772B44">
        <w:rPr>
          <w:rFonts w:ascii="Arial" w:eastAsia="Arial" w:hAnsi="Arial" w:cs="Arial"/>
          <w:color w:val="000000"/>
          <w:spacing w:val="-1"/>
        </w:rPr>
        <w:t>v</w:t>
      </w:r>
      <w:r w:rsidRPr="00772B44">
        <w:rPr>
          <w:rFonts w:ascii="Arial" w:eastAsia="Arial" w:hAnsi="Arial" w:cs="Arial"/>
          <w:color w:val="000000"/>
          <w:w w:val="99"/>
        </w:rPr>
        <w:t>eň</w:t>
      </w:r>
      <w:r w:rsidRPr="00772B44">
        <w:rPr>
          <w:rFonts w:ascii="Arial" w:eastAsia="Arial" w:hAnsi="Arial" w:cs="Arial"/>
          <w:color w:val="000000"/>
          <w:spacing w:val="94"/>
        </w:rPr>
        <w:t xml:space="preserve"> </w:t>
      </w:r>
      <w:r w:rsidRPr="00772B44">
        <w:rPr>
          <w:rFonts w:ascii="Arial" w:eastAsia="Arial" w:hAnsi="Arial" w:cs="Arial"/>
          <w:color w:val="000000"/>
          <w:w w:val="99"/>
        </w:rPr>
        <w:t>a</w:t>
      </w:r>
      <w:r w:rsidRPr="00772B44">
        <w:rPr>
          <w:rFonts w:ascii="Arial" w:eastAsia="Arial" w:hAnsi="Arial" w:cs="Arial"/>
          <w:color w:val="000000"/>
          <w:spacing w:val="98"/>
        </w:rPr>
        <w:t xml:space="preserve"> </w:t>
      </w:r>
      <w:r w:rsidRPr="00772B44">
        <w:rPr>
          <w:rFonts w:ascii="Arial" w:eastAsia="Arial" w:hAnsi="Arial" w:cs="Arial"/>
          <w:color w:val="000000"/>
        </w:rPr>
        <w:t>i</w:t>
      </w:r>
      <w:r w:rsidRPr="00772B44">
        <w:rPr>
          <w:rFonts w:ascii="Arial" w:eastAsia="Arial" w:hAnsi="Arial" w:cs="Arial"/>
          <w:color w:val="000000"/>
          <w:w w:val="99"/>
        </w:rPr>
        <w:t>n</w:t>
      </w:r>
      <w:r w:rsidRPr="00772B44">
        <w:rPr>
          <w:rFonts w:ascii="Arial" w:eastAsia="Arial" w:hAnsi="Arial" w:cs="Arial"/>
          <w:color w:val="000000"/>
        </w:rPr>
        <w:t>t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en</w:t>
      </w:r>
      <w:r w:rsidRPr="00772B44">
        <w:rPr>
          <w:rFonts w:ascii="Arial" w:eastAsia="Arial" w:hAnsi="Arial" w:cs="Arial"/>
          <w:color w:val="000000"/>
          <w:spacing w:val="-1"/>
        </w:rPr>
        <w:t>z</w:t>
      </w:r>
      <w:r w:rsidRPr="00772B44">
        <w:rPr>
          <w:rFonts w:ascii="Arial" w:eastAsia="Arial" w:hAnsi="Arial" w:cs="Arial"/>
          <w:color w:val="000000"/>
        </w:rPr>
        <w:t>it</w:t>
      </w:r>
      <w:r w:rsidRPr="00772B44">
        <w:rPr>
          <w:rFonts w:ascii="Arial" w:eastAsia="Arial" w:hAnsi="Arial" w:cs="Arial"/>
          <w:color w:val="000000"/>
          <w:w w:val="99"/>
        </w:rPr>
        <w:t>u</w:t>
      </w:r>
      <w:r w:rsidRPr="00772B44">
        <w:rPr>
          <w:rFonts w:ascii="Arial" w:eastAsia="Arial" w:hAnsi="Arial" w:cs="Arial"/>
          <w:color w:val="000000"/>
          <w:spacing w:val="96"/>
        </w:rPr>
        <w:t xml:space="preserve"> </w:t>
      </w:r>
      <w:r w:rsidRPr="00772B44">
        <w:rPr>
          <w:rFonts w:ascii="Arial" w:eastAsia="Arial" w:hAnsi="Arial" w:cs="Arial"/>
          <w:color w:val="000000"/>
        </w:rPr>
        <w:t>s</w:t>
      </w:r>
      <w:r w:rsidRPr="00772B44">
        <w:rPr>
          <w:rFonts w:ascii="Arial" w:eastAsia="Arial" w:hAnsi="Arial" w:cs="Arial"/>
          <w:color w:val="000000"/>
          <w:w w:val="99"/>
        </w:rPr>
        <w:t>po</w:t>
      </w:r>
      <w:r w:rsidRPr="00772B44">
        <w:rPr>
          <w:rFonts w:ascii="Arial" w:eastAsia="Arial" w:hAnsi="Arial" w:cs="Arial"/>
          <w:color w:val="000000"/>
        </w:rPr>
        <w:t>l</w:t>
      </w:r>
      <w:r w:rsidRPr="00772B44">
        <w:rPr>
          <w:rFonts w:ascii="Arial" w:eastAsia="Arial" w:hAnsi="Arial" w:cs="Arial"/>
          <w:color w:val="000000"/>
          <w:w w:val="99"/>
        </w:rPr>
        <w:t>up</w:t>
      </w:r>
      <w:r w:rsidRPr="00772B44">
        <w:rPr>
          <w:rFonts w:ascii="Arial" w:eastAsia="Arial" w:hAnsi="Arial" w:cs="Arial"/>
          <w:color w:val="000000"/>
        </w:rPr>
        <w:t>r</w:t>
      </w:r>
      <w:r w:rsidRPr="00772B44">
        <w:rPr>
          <w:rFonts w:ascii="Arial" w:eastAsia="Arial" w:hAnsi="Arial" w:cs="Arial"/>
          <w:color w:val="000000"/>
          <w:w w:val="99"/>
        </w:rPr>
        <w:t>á</w:t>
      </w:r>
      <w:r w:rsidRPr="00772B44">
        <w:rPr>
          <w:rFonts w:ascii="Arial" w:eastAsia="Arial" w:hAnsi="Arial" w:cs="Arial"/>
          <w:color w:val="000000"/>
          <w:spacing w:val="-1"/>
        </w:rPr>
        <w:t>c</w:t>
      </w:r>
      <w:r w:rsidRPr="00772B44">
        <w:rPr>
          <w:rFonts w:ascii="Arial" w:eastAsia="Arial" w:hAnsi="Arial" w:cs="Arial"/>
          <w:color w:val="000000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96"/>
        </w:rPr>
        <w:t xml:space="preserve"> </w:t>
      </w:r>
      <w:r w:rsidRPr="00772B44">
        <w:rPr>
          <w:rFonts w:ascii="Arial" w:eastAsia="Arial" w:hAnsi="Arial" w:cs="Arial"/>
          <w:color w:val="000000"/>
          <w:w w:val="99"/>
        </w:rPr>
        <w:t>a</w:t>
      </w:r>
      <w:r w:rsidRPr="00772B44">
        <w:rPr>
          <w:rFonts w:ascii="Arial" w:eastAsia="Arial" w:hAnsi="Arial" w:cs="Arial"/>
          <w:color w:val="000000"/>
          <w:spacing w:val="98"/>
        </w:rPr>
        <w:t xml:space="preserve"> </w:t>
      </w:r>
      <w:r w:rsidRPr="00772B44">
        <w:rPr>
          <w:rFonts w:ascii="Arial" w:eastAsia="Arial" w:hAnsi="Arial" w:cs="Arial"/>
          <w:color w:val="000000"/>
        </w:rPr>
        <w:t>ti</w:t>
      </w:r>
      <w:r w:rsidRPr="00772B44">
        <w:rPr>
          <w:rFonts w:ascii="Arial" w:eastAsia="Arial" w:hAnsi="Arial" w:cs="Arial"/>
          <w:color w:val="000000"/>
          <w:spacing w:val="1"/>
        </w:rPr>
        <w:t>e</w:t>
      </w:r>
      <w:r w:rsidRPr="00772B44">
        <w:rPr>
          <w:rFonts w:ascii="Arial" w:eastAsia="Arial" w:hAnsi="Arial" w:cs="Arial"/>
          <w:color w:val="000000"/>
        </w:rPr>
        <w:t xml:space="preserve">ž </w:t>
      </w:r>
      <w:r w:rsidRPr="00772B44">
        <w:rPr>
          <w:rFonts w:ascii="Arial" w:eastAsia="Arial" w:hAnsi="Arial" w:cs="Arial"/>
          <w:color w:val="000000"/>
          <w:w w:val="99"/>
        </w:rPr>
        <w:t>n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ap</w:t>
      </w:r>
      <w:r w:rsidRPr="00772B44">
        <w:rPr>
          <w:rFonts w:ascii="Arial" w:eastAsia="Arial" w:hAnsi="Arial" w:cs="Arial"/>
          <w:color w:val="000000"/>
        </w:rPr>
        <w:t>l</w:t>
      </w:r>
      <w:r w:rsidRPr="00772B44">
        <w:rPr>
          <w:rFonts w:ascii="Arial" w:eastAsia="Arial" w:hAnsi="Arial" w:cs="Arial"/>
          <w:color w:val="000000"/>
          <w:spacing w:val="-1"/>
          <w:w w:val="99"/>
        </w:rPr>
        <w:t>n</w:t>
      </w:r>
      <w:r w:rsidRPr="00772B44">
        <w:rPr>
          <w:rFonts w:ascii="Arial" w:eastAsia="Arial" w:hAnsi="Arial" w:cs="Arial"/>
          <w:color w:val="000000"/>
          <w:w w:val="99"/>
        </w:rPr>
        <w:t>en</w:t>
      </w:r>
      <w:r w:rsidRPr="00772B44">
        <w:rPr>
          <w:rFonts w:ascii="Arial" w:eastAsia="Arial" w:hAnsi="Arial" w:cs="Arial"/>
          <w:color w:val="000000"/>
        </w:rPr>
        <w:t>i</w:t>
      </w:r>
      <w:r w:rsidRPr="00772B44">
        <w:rPr>
          <w:rFonts w:ascii="Arial" w:eastAsia="Arial" w:hAnsi="Arial" w:cs="Arial"/>
          <w:color w:val="000000"/>
          <w:w w:val="99"/>
        </w:rPr>
        <w:t>e</w:t>
      </w:r>
      <w:r w:rsidRPr="00772B44">
        <w:rPr>
          <w:rFonts w:ascii="Arial" w:eastAsia="Arial" w:hAnsi="Arial" w:cs="Arial"/>
          <w:color w:val="000000"/>
          <w:spacing w:val="1"/>
        </w:rPr>
        <w:t xml:space="preserve"> </w:t>
      </w:r>
      <w:r w:rsidRPr="00772B44">
        <w:rPr>
          <w:rFonts w:ascii="Arial" w:eastAsia="Arial" w:hAnsi="Arial" w:cs="Arial"/>
          <w:color w:val="000000"/>
          <w:spacing w:val="-1"/>
        </w:rPr>
        <w:t>s</w:t>
      </w:r>
      <w:r w:rsidRPr="00772B44">
        <w:rPr>
          <w:rFonts w:ascii="Arial" w:eastAsia="Arial" w:hAnsi="Arial" w:cs="Arial"/>
          <w:color w:val="000000"/>
        </w:rPr>
        <w:t>t</w:t>
      </w:r>
      <w:r w:rsidRPr="00772B44">
        <w:rPr>
          <w:rFonts w:ascii="Arial" w:eastAsia="Arial" w:hAnsi="Arial" w:cs="Arial"/>
          <w:color w:val="000000"/>
          <w:w w:val="99"/>
        </w:rPr>
        <w:t>ano</w:t>
      </w:r>
      <w:r w:rsidRPr="00772B44">
        <w:rPr>
          <w:rFonts w:ascii="Arial" w:eastAsia="Arial" w:hAnsi="Arial" w:cs="Arial"/>
          <w:color w:val="000000"/>
          <w:spacing w:val="-2"/>
        </w:rPr>
        <w:t>v</w:t>
      </w:r>
      <w:r w:rsidRPr="00772B44">
        <w:rPr>
          <w:rFonts w:ascii="Arial" w:eastAsia="Arial" w:hAnsi="Arial" w:cs="Arial"/>
          <w:color w:val="000000"/>
          <w:w w:val="99"/>
        </w:rPr>
        <w:t>en</w:t>
      </w:r>
      <w:r w:rsidRPr="00772B44">
        <w:rPr>
          <w:rFonts w:ascii="Arial" w:eastAsia="Arial" w:hAnsi="Arial" w:cs="Arial"/>
          <w:color w:val="000000"/>
          <w:spacing w:val="-1"/>
        </w:rPr>
        <w:t>ý</w:t>
      </w:r>
      <w:r w:rsidRPr="00772B44">
        <w:rPr>
          <w:rFonts w:ascii="Arial" w:eastAsia="Arial" w:hAnsi="Arial" w:cs="Arial"/>
          <w:color w:val="000000"/>
        </w:rPr>
        <w:t>c</w:t>
      </w:r>
      <w:r w:rsidRPr="00772B44">
        <w:rPr>
          <w:rFonts w:ascii="Arial" w:eastAsia="Arial" w:hAnsi="Arial" w:cs="Arial"/>
          <w:color w:val="000000"/>
          <w:w w:val="99"/>
        </w:rPr>
        <w:t>h</w:t>
      </w:r>
      <w:r w:rsidRPr="00772B44">
        <w:rPr>
          <w:rFonts w:ascii="Arial" w:eastAsia="Arial" w:hAnsi="Arial" w:cs="Arial"/>
          <w:color w:val="000000"/>
        </w:rPr>
        <w:t xml:space="preserve"> ci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e</w:t>
      </w:r>
      <w:r w:rsidRPr="00772B44">
        <w:rPr>
          <w:rFonts w:ascii="Arial" w:eastAsia="Arial" w:hAnsi="Arial" w:cs="Arial"/>
          <w:color w:val="000000"/>
        </w:rPr>
        <w:t>ľ</w:t>
      </w:r>
      <w:r w:rsidRPr="00772B44">
        <w:rPr>
          <w:rFonts w:ascii="Arial" w:eastAsia="Arial" w:hAnsi="Arial" w:cs="Arial"/>
          <w:color w:val="000000"/>
          <w:w w:val="99"/>
        </w:rPr>
        <w:t>o</w:t>
      </w:r>
      <w:r w:rsidRPr="00772B44">
        <w:rPr>
          <w:rFonts w:ascii="Arial" w:eastAsia="Arial" w:hAnsi="Arial" w:cs="Arial"/>
          <w:color w:val="000000"/>
        </w:rPr>
        <w:t>v</w:t>
      </w:r>
      <w:r w:rsidRPr="00772B44">
        <w:rPr>
          <w:rFonts w:ascii="Arial" w:eastAsia="Arial" w:hAnsi="Arial" w:cs="Arial"/>
          <w:color w:val="000000"/>
          <w:spacing w:val="-1"/>
        </w:rPr>
        <w:t xml:space="preserve"> 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o</w:t>
      </w:r>
      <w:r w:rsidRPr="00772B44">
        <w:rPr>
          <w:rFonts w:ascii="Arial" w:eastAsia="Arial" w:hAnsi="Arial" w:cs="Arial"/>
          <w:color w:val="000000"/>
          <w:w w:val="99"/>
        </w:rPr>
        <w:t>b</w:t>
      </w:r>
      <w:r w:rsidRPr="00772B44">
        <w:rPr>
          <w:rFonts w:ascii="Arial" w:eastAsia="Arial" w:hAnsi="Arial" w:cs="Arial"/>
          <w:color w:val="000000"/>
        </w:rPr>
        <w:t>si</w:t>
      </w:r>
      <w:r w:rsidRPr="00772B44">
        <w:rPr>
          <w:rFonts w:ascii="Arial" w:eastAsia="Arial" w:hAnsi="Arial" w:cs="Arial"/>
          <w:color w:val="000000"/>
          <w:w w:val="99"/>
        </w:rPr>
        <w:t>a</w:t>
      </w:r>
      <w:r w:rsidRPr="00772B44">
        <w:rPr>
          <w:rFonts w:ascii="Arial" w:eastAsia="Arial" w:hAnsi="Arial" w:cs="Arial"/>
          <w:color w:val="000000"/>
          <w:spacing w:val="1"/>
          <w:w w:val="99"/>
        </w:rPr>
        <w:t>h</w:t>
      </w:r>
      <w:r w:rsidRPr="00772B44">
        <w:rPr>
          <w:rFonts w:ascii="Arial" w:eastAsia="Arial" w:hAnsi="Arial" w:cs="Arial"/>
          <w:color w:val="000000"/>
          <w:w w:val="99"/>
        </w:rPr>
        <w:t>nu</w:t>
      </w:r>
      <w:r w:rsidRPr="00772B44">
        <w:rPr>
          <w:rFonts w:ascii="Arial" w:eastAsia="Arial" w:hAnsi="Arial" w:cs="Arial"/>
          <w:color w:val="000000"/>
        </w:rPr>
        <w:t>t</w:t>
      </w:r>
      <w:r w:rsidRPr="00772B44">
        <w:rPr>
          <w:rFonts w:ascii="Arial" w:eastAsia="Arial" w:hAnsi="Arial" w:cs="Arial"/>
          <w:color w:val="000000"/>
          <w:spacing w:val="-1"/>
        </w:rPr>
        <w:t>ý</w:t>
      </w:r>
      <w:r w:rsidRPr="00772B44">
        <w:rPr>
          <w:rFonts w:ascii="Arial" w:eastAsia="Arial" w:hAnsi="Arial" w:cs="Arial"/>
          <w:color w:val="000000"/>
        </w:rPr>
        <w:t>c</w:t>
      </w:r>
      <w:r w:rsidRPr="00772B44">
        <w:rPr>
          <w:rFonts w:ascii="Arial" w:eastAsia="Arial" w:hAnsi="Arial" w:cs="Arial"/>
          <w:color w:val="000000"/>
          <w:w w:val="99"/>
        </w:rPr>
        <w:t>h</w:t>
      </w:r>
      <w:r w:rsidRPr="00772B44">
        <w:rPr>
          <w:rFonts w:ascii="Arial" w:eastAsia="Arial" w:hAnsi="Arial" w:cs="Arial"/>
          <w:color w:val="000000"/>
        </w:rPr>
        <w:t xml:space="preserve"> </w:t>
      </w:r>
      <w:r w:rsidR="001F0D86">
        <w:rPr>
          <w:rFonts w:ascii="Arial" w:eastAsia="Arial" w:hAnsi="Arial" w:cs="Arial"/>
          <w:color w:val="000000"/>
        </w:rPr>
        <w:br/>
      </w:r>
      <w:r w:rsidRPr="00772B44">
        <w:rPr>
          <w:rFonts w:ascii="Arial" w:eastAsia="Arial" w:hAnsi="Arial" w:cs="Arial"/>
          <w:color w:val="000000"/>
        </w:rPr>
        <w:t>v</w:t>
      </w:r>
      <w:r w:rsidRPr="00772B44">
        <w:rPr>
          <w:rFonts w:ascii="Arial" w:eastAsia="Arial" w:hAnsi="Arial" w:cs="Arial"/>
          <w:color w:val="000000"/>
          <w:spacing w:val="4"/>
        </w:rPr>
        <w:t xml:space="preserve"> </w:t>
      </w:r>
      <w:r w:rsidRPr="00772B44">
        <w:rPr>
          <w:rFonts w:ascii="Arial" w:eastAsia="Arial" w:hAnsi="Arial" w:cs="Arial"/>
          <w:color w:val="000000"/>
        </w:rPr>
        <w:t>zml</w:t>
      </w:r>
      <w:r w:rsidRPr="00772B44">
        <w:rPr>
          <w:rFonts w:ascii="Arial" w:eastAsia="Arial" w:hAnsi="Arial" w:cs="Arial"/>
          <w:color w:val="000000"/>
          <w:w w:val="99"/>
        </w:rPr>
        <w:t>u</w:t>
      </w:r>
      <w:r w:rsidRPr="00772B44">
        <w:rPr>
          <w:rFonts w:ascii="Arial" w:eastAsia="Arial" w:hAnsi="Arial" w:cs="Arial"/>
          <w:color w:val="000000"/>
          <w:spacing w:val="-1"/>
        </w:rPr>
        <w:t>v</w:t>
      </w:r>
      <w:r w:rsidRPr="00772B44">
        <w:rPr>
          <w:rFonts w:ascii="Arial" w:eastAsia="Arial" w:hAnsi="Arial" w:cs="Arial"/>
          <w:color w:val="000000"/>
          <w:w w:val="99"/>
        </w:rPr>
        <w:t>á</w:t>
      </w:r>
      <w:r w:rsidRPr="00772B44">
        <w:rPr>
          <w:rFonts w:ascii="Arial" w:eastAsia="Arial" w:hAnsi="Arial" w:cs="Arial"/>
          <w:color w:val="000000"/>
        </w:rPr>
        <w:t>c</w:t>
      </w:r>
      <w:r w:rsidRPr="00772B44">
        <w:rPr>
          <w:rFonts w:ascii="Arial" w:eastAsia="Arial" w:hAnsi="Arial" w:cs="Arial"/>
          <w:color w:val="000000"/>
          <w:w w:val="99"/>
        </w:rPr>
        <w:t>h</w:t>
      </w:r>
      <w:r w:rsidRPr="00772B44">
        <w:rPr>
          <w:rFonts w:ascii="Arial" w:eastAsia="Arial" w:hAnsi="Arial" w:cs="Arial"/>
          <w:color w:val="000000"/>
        </w:rPr>
        <w:t>,</w:t>
      </w:r>
    </w:p>
    <w:p w14:paraId="276E75A4" w14:textId="77777777" w:rsidR="00985F6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rtici</w:t>
      </w:r>
      <w:r w:rsidRPr="00A37D15">
        <w:rPr>
          <w:rFonts w:ascii="Arial" w:eastAsia="Arial" w:hAnsi="Arial" w:cs="Arial"/>
          <w:color w:val="000000"/>
          <w:w w:val="99"/>
        </w:rPr>
        <w:t>pu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5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5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cii</w:t>
      </w:r>
      <w:r w:rsidRPr="00A37D15">
        <w:rPr>
          <w:rFonts w:ascii="Arial" w:eastAsia="Arial" w:hAnsi="Arial" w:cs="Arial"/>
          <w:color w:val="000000"/>
          <w:spacing w:val="57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55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is</w:t>
      </w:r>
      <w:r w:rsidRPr="00A37D15">
        <w:rPr>
          <w:rFonts w:ascii="Arial" w:eastAsia="Arial" w:hAnsi="Arial" w:cs="Arial"/>
          <w:color w:val="000000"/>
          <w:spacing w:val="-1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cic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58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5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ep</w:t>
      </w:r>
      <w:r w:rsidRPr="00A37D15">
        <w:rPr>
          <w:rFonts w:ascii="Arial" w:eastAsia="Arial" w:hAnsi="Arial" w:cs="Arial"/>
          <w:color w:val="000000"/>
        </w:rPr>
        <w:t>š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en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spacing w:val="5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eu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ó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-2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 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f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ktí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nen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>,</w:t>
      </w:r>
    </w:p>
    <w:p w14:paraId="53A3E1FA" w14:textId="77777777" w:rsidR="00985F6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zv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03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on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jši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03"/>
        </w:rPr>
        <w:t xml:space="preserve"> 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spacing w:val="2"/>
        </w:rPr>
        <w:t>ť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ah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101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05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ič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mi</w:t>
      </w:r>
      <w:r w:rsidRPr="00A37D15">
        <w:rPr>
          <w:rFonts w:ascii="Arial" w:eastAsia="Arial" w:hAnsi="Arial" w:cs="Arial"/>
          <w:color w:val="000000"/>
          <w:spacing w:val="103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pa</w:t>
      </w:r>
      <w:r w:rsidRPr="00A37D15">
        <w:rPr>
          <w:rFonts w:ascii="Arial" w:eastAsia="Arial" w:hAnsi="Arial" w:cs="Arial"/>
          <w:color w:val="000000"/>
        </w:rPr>
        <w:t>rt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03"/>
        </w:rPr>
        <w:t xml:space="preserve"> </w:t>
      </w:r>
      <w:r w:rsidRPr="00A37D15">
        <w:rPr>
          <w:rFonts w:ascii="Arial" w:eastAsia="Arial" w:hAnsi="Arial" w:cs="Arial"/>
          <w:color w:val="000000"/>
        </w:rPr>
        <w:t>z</w:t>
      </w:r>
      <w:r w:rsidRPr="00A37D15">
        <w:rPr>
          <w:rFonts w:ascii="Arial" w:eastAsia="Arial" w:hAnsi="Arial" w:cs="Arial"/>
          <w:color w:val="000000"/>
          <w:spacing w:val="10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ne</w:t>
      </w:r>
      <w:r w:rsidRPr="00A37D15">
        <w:rPr>
          <w:rFonts w:ascii="Arial" w:eastAsia="Arial" w:hAnsi="Arial" w:cs="Arial"/>
          <w:color w:val="000000"/>
          <w:spacing w:val="102"/>
        </w:rPr>
        <w:t xml:space="preserve"> 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04"/>
        </w:rPr>
        <w:t xml:space="preserve"> </w:t>
      </w:r>
      <w:r w:rsidRPr="00A37D15">
        <w:rPr>
          <w:rFonts w:ascii="Arial" w:eastAsia="Arial" w:hAnsi="Arial" w:cs="Arial"/>
          <w:color w:val="000000"/>
        </w:rPr>
        <w:t>v 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ci</w:t>
      </w:r>
      <w:r w:rsidRPr="00A37D15">
        <w:rPr>
          <w:rFonts w:ascii="Arial" w:eastAsia="Arial" w:hAnsi="Arial" w:cs="Arial"/>
          <w:color w:val="000000"/>
          <w:spacing w:val="46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46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i,</w:t>
      </w:r>
      <w:r w:rsidRPr="00A37D15">
        <w:rPr>
          <w:rFonts w:ascii="Arial" w:eastAsia="Arial" w:hAnsi="Arial" w:cs="Arial"/>
          <w:color w:val="000000"/>
          <w:spacing w:val="4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b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i,</w:t>
      </w:r>
      <w:r w:rsidRPr="00A37D15">
        <w:rPr>
          <w:rFonts w:ascii="Arial" w:eastAsia="Arial" w:hAnsi="Arial" w:cs="Arial"/>
          <w:color w:val="000000"/>
          <w:spacing w:val="46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pod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2"/>
        </w:rPr>
        <w:t>k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45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47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g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7"/>
        </w:rPr>
        <w:t>r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4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ad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 xml:space="preserve">í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ičí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s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é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ou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eg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oná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h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r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zv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 xml:space="preserve"> T</w:t>
      </w:r>
      <w:r w:rsidRPr="00A37D15">
        <w:rPr>
          <w:rFonts w:ascii="Arial" w:eastAsia="Arial" w:hAnsi="Arial" w:cs="Arial"/>
          <w:color w:val="000000"/>
        </w:rPr>
        <w:t>TS</w:t>
      </w:r>
      <w:r w:rsidRPr="00A37D15">
        <w:rPr>
          <w:rFonts w:ascii="Arial" w:eastAsia="Arial" w:hAnsi="Arial" w:cs="Arial"/>
          <w:color w:val="000000"/>
          <w:spacing w:val="2"/>
        </w:rPr>
        <w:t>K</w:t>
      </w:r>
      <w:r w:rsidRPr="00A37D15">
        <w:rPr>
          <w:rFonts w:ascii="Arial" w:eastAsia="Arial" w:hAnsi="Arial" w:cs="Arial"/>
          <w:color w:val="000000"/>
        </w:rPr>
        <w:t>,</w:t>
      </w:r>
    </w:p>
    <w:p w14:paraId="51212603" w14:textId="27045B89" w:rsidR="00985F6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8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7"/>
        </w:rPr>
        <w:t xml:space="preserve"> 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mi</w:t>
      </w:r>
      <w:r w:rsidRPr="00A37D15">
        <w:rPr>
          <w:rFonts w:ascii="Arial" w:eastAsia="Arial" w:hAnsi="Arial" w:cs="Arial"/>
          <w:color w:val="000000"/>
          <w:spacing w:val="20"/>
        </w:rPr>
        <w:t xml:space="preserve"> 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>š</w:t>
      </w:r>
      <w:r w:rsidRPr="00A37D15">
        <w:rPr>
          <w:rFonts w:ascii="Arial" w:eastAsia="Arial" w:hAnsi="Arial" w:cs="Arial"/>
          <w:color w:val="000000"/>
          <w:spacing w:val="1"/>
        </w:rPr>
        <w:t>š</w:t>
      </w:r>
      <w:r w:rsidRPr="00A37D15">
        <w:rPr>
          <w:rFonts w:ascii="Arial" w:eastAsia="Arial" w:hAnsi="Arial" w:cs="Arial"/>
          <w:color w:val="000000"/>
        </w:rPr>
        <w:t>ími</w:t>
      </w:r>
      <w:r w:rsidRPr="00A37D15">
        <w:rPr>
          <w:rFonts w:ascii="Arial" w:eastAsia="Arial" w:hAnsi="Arial" w:cs="Arial"/>
          <w:color w:val="000000"/>
          <w:spacing w:val="17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mi</w:t>
      </w:r>
      <w:r w:rsidRPr="00A37D15">
        <w:rPr>
          <w:rFonts w:ascii="Arial" w:eastAsia="Arial" w:hAnsi="Arial" w:cs="Arial"/>
          <w:color w:val="000000"/>
          <w:spacing w:val="17"/>
        </w:rPr>
        <w:t xml:space="preserve"> 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lk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6"/>
        </w:rPr>
        <w:t xml:space="preserve"> </w:t>
      </w:r>
      <w:r w:rsidRPr="00A37D15">
        <w:rPr>
          <w:rFonts w:ascii="Arial" w:eastAsia="Arial" w:hAnsi="Arial" w:cs="Arial"/>
          <w:color w:val="000000"/>
        </w:rPr>
        <w:t>(ď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17"/>
        </w:rPr>
        <w:t xml:space="preserve"> 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en</w:t>
      </w:r>
      <w:r w:rsidRPr="00A37D15">
        <w:rPr>
          <w:rFonts w:ascii="Arial" w:eastAsia="Arial" w:hAnsi="Arial" w:cs="Arial"/>
          <w:color w:val="000000"/>
          <w:spacing w:val="18"/>
        </w:rPr>
        <w:t xml:space="preserve"> </w:t>
      </w:r>
      <w:r w:rsidRPr="00A37D15">
        <w:rPr>
          <w:rFonts w:ascii="Arial" w:eastAsia="Arial" w:hAnsi="Arial" w:cs="Arial"/>
          <w:color w:val="000000"/>
          <w:spacing w:val="4"/>
        </w:rPr>
        <w:t>„</w:t>
      </w:r>
      <w:r w:rsidRPr="00A37D15">
        <w:rPr>
          <w:rFonts w:ascii="Arial" w:eastAsia="Arial" w:hAnsi="Arial" w:cs="Arial"/>
          <w:color w:val="000000"/>
        </w:rPr>
        <w:t>VÚC“)</w:t>
      </w:r>
      <w:r w:rsidRPr="00A37D15">
        <w:rPr>
          <w:rFonts w:ascii="Arial" w:eastAsia="Arial" w:hAnsi="Arial" w:cs="Arial"/>
          <w:color w:val="000000"/>
          <w:spacing w:val="19"/>
        </w:rPr>
        <w:t xml:space="preserve"> </w:t>
      </w:r>
      <w:r w:rsidR="003B0046">
        <w:rPr>
          <w:rFonts w:ascii="Arial" w:eastAsia="Arial" w:hAnsi="Arial" w:cs="Arial"/>
          <w:color w:val="000000"/>
          <w:spacing w:val="19"/>
        </w:rPr>
        <w:br/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spacing w:val="16"/>
        </w:rPr>
        <w:t xml:space="preserve"> 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z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ji v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ť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z</w:t>
      </w:r>
      <w:r w:rsidRPr="00A37D15">
        <w:rPr>
          <w:rFonts w:ascii="Arial" w:eastAsia="Arial" w:hAnsi="Arial" w:cs="Arial"/>
          <w:color w:val="000000"/>
          <w:w w:val="99"/>
        </w:rPr>
        <w:t>ah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ič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mi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a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ne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i,</w:t>
      </w:r>
    </w:p>
    <w:p w14:paraId="5C708642" w14:textId="77777777" w:rsidR="007C4C2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d</w:t>
      </w:r>
      <w:r w:rsidRPr="00A37D15">
        <w:rPr>
          <w:rFonts w:ascii="Arial" w:eastAsia="Arial" w:hAnsi="Arial" w:cs="Arial"/>
          <w:color w:val="000000"/>
        </w:rPr>
        <w:t>i 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2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TSK v</w:t>
      </w:r>
      <w:r w:rsidRPr="00A37D15">
        <w:rPr>
          <w:rFonts w:ascii="Arial" w:eastAsia="Arial" w:hAnsi="Arial" w:cs="Arial"/>
          <w:color w:val="000000"/>
          <w:spacing w:val="-2"/>
        </w:rPr>
        <w:t xml:space="preserve"> </w:t>
      </w:r>
      <w:r w:rsidRPr="00A37D15">
        <w:rPr>
          <w:rFonts w:ascii="Arial" w:eastAsia="Arial" w:hAnsi="Arial" w:cs="Arial"/>
          <w:color w:val="000000"/>
        </w:rPr>
        <w:t>Brus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li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 či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no</w:t>
      </w:r>
      <w:r w:rsidRPr="00A37D15">
        <w:rPr>
          <w:rFonts w:ascii="Arial" w:eastAsia="Arial" w:hAnsi="Arial" w:cs="Arial"/>
          <w:color w:val="000000"/>
          <w:spacing w:val="-2"/>
        </w:rPr>
        <w:t>s</w:t>
      </w:r>
      <w:r w:rsidRPr="00A37D15">
        <w:rPr>
          <w:rFonts w:ascii="Arial" w:eastAsia="Arial" w:hAnsi="Arial" w:cs="Arial"/>
          <w:color w:val="000000"/>
        </w:rPr>
        <w:t xml:space="preserve">ti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4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ľ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</w:rPr>
        <w:t>í</w:t>
      </w:r>
      <w:r w:rsidRPr="00A37D15">
        <w:rPr>
          <w:rFonts w:ascii="Arial" w:eastAsia="Arial" w:hAnsi="Arial" w:cs="Arial"/>
          <w:color w:val="000000"/>
        </w:rPr>
        <w:t>t kr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, </w:t>
      </w:r>
    </w:p>
    <w:p w14:paraId="7FBC1408" w14:textId="32D8379B" w:rsidR="00985F67" w:rsidRPr="00A37D15" w:rsidRDefault="007C4C2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1"/>
        </w:rPr>
        <w:t>m</w:t>
      </w:r>
      <w:r w:rsidR="00985F67" w:rsidRPr="00A37D15">
        <w:rPr>
          <w:rFonts w:ascii="Arial" w:eastAsia="Arial" w:hAnsi="Arial" w:cs="Arial"/>
          <w:color w:val="000000"/>
          <w:spacing w:val="1"/>
        </w:rPr>
        <w:t>o</w:t>
      </w:r>
      <w:r w:rsidR="00985F67" w:rsidRPr="00A37D15">
        <w:rPr>
          <w:rFonts w:ascii="Arial" w:eastAsia="Arial" w:hAnsi="Arial" w:cs="Arial"/>
          <w:color w:val="000000"/>
          <w:w w:val="99"/>
        </w:rPr>
        <w:t>n</w:t>
      </w:r>
      <w:r w:rsidR="00985F67" w:rsidRPr="00A37D15">
        <w:rPr>
          <w:rFonts w:ascii="Arial" w:eastAsia="Arial" w:hAnsi="Arial" w:cs="Arial"/>
          <w:color w:val="000000"/>
        </w:rPr>
        <w:t>i</w:t>
      </w:r>
      <w:r w:rsidR="00985F67" w:rsidRPr="00A37D15">
        <w:rPr>
          <w:rFonts w:ascii="Arial" w:eastAsia="Arial" w:hAnsi="Arial" w:cs="Arial"/>
          <w:color w:val="000000"/>
          <w:spacing w:val="-1"/>
        </w:rPr>
        <w:t>t</w:t>
      </w:r>
      <w:r w:rsidR="00985F67" w:rsidRPr="00A37D15">
        <w:rPr>
          <w:rFonts w:ascii="Arial" w:eastAsia="Arial" w:hAnsi="Arial" w:cs="Arial"/>
          <w:color w:val="000000"/>
          <w:w w:val="99"/>
        </w:rPr>
        <w:t>o</w:t>
      </w:r>
      <w:r w:rsidR="00985F67" w:rsidRPr="00A37D15">
        <w:rPr>
          <w:rFonts w:ascii="Arial" w:eastAsia="Arial" w:hAnsi="Arial" w:cs="Arial"/>
          <w:color w:val="000000"/>
        </w:rPr>
        <w:t>r</w:t>
      </w:r>
      <w:r w:rsidR="00985F67" w:rsidRPr="00A37D15">
        <w:rPr>
          <w:rFonts w:ascii="Arial" w:eastAsia="Arial" w:hAnsi="Arial" w:cs="Arial"/>
          <w:color w:val="000000"/>
          <w:w w:val="99"/>
        </w:rPr>
        <w:t>u</w:t>
      </w:r>
      <w:r w:rsidR="00985F67" w:rsidRPr="00A37D15">
        <w:rPr>
          <w:rFonts w:ascii="Arial" w:eastAsia="Arial" w:hAnsi="Arial" w:cs="Arial"/>
          <w:color w:val="000000"/>
        </w:rPr>
        <w:t>j</w:t>
      </w:r>
      <w:r w:rsidR="00985F67" w:rsidRPr="00A37D15">
        <w:rPr>
          <w:rFonts w:ascii="Arial" w:eastAsia="Arial" w:hAnsi="Arial" w:cs="Arial"/>
          <w:color w:val="000000"/>
          <w:w w:val="99"/>
        </w:rPr>
        <w:t>e</w:t>
      </w:r>
      <w:r w:rsidR="00985F67" w:rsidRPr="00A37D15">
        <w:rPr>
          <w:rFonts w:ascii="Arial" w:eastAsia="Arial" w:hAnsi="Arial" w:cs="Arial"/>
          <w:color w:val="000000"/>
        </w:rPr>
        <w:t xml:space="preserve"> </w:t>
      </w:r>
      <w:r w:rsidR="00985F67" w:rsidRPr="00A37D15">
        <w:rPr>
          <w:rFonts w:ascii="Arial" w:eastAsia="Arial" w:hAnsi="Arial" w:cs="Arial"/>
          <w:color w:val="000000"/>
          <w:w w:val="99"/>
        </w:rPr>
        <w:t>po</w:t>
      </w:r>
      <w:r w:rsidR="00985F67" w:rsidRPr="00A37D15">
        <w:rPr>
          <w:rFonts w:ascii="Arial" w:eastAsia="Arial" w:hAnsi="Arial" w:cs="Arial"/>
          <w:color w:val="000000"/>
        </w:rPr>
        <w:t>litik</w:t>
      </w:r>
      <w:r w:rsidR="00985F67" w:rsidRPr="00A37D15">
        <w:rPr>
          <w:rFonts w:ascii="Arial" w:eastAsia="Arial" w:hAnsi="Arial" w:cs="Arial"/>
          <w:color w:val="000000"/>
          <w:w w:val="99"/>
        </w:rPr>
        <w:t>u</w:t>
      </w:r>
      <w:r w:rsidR="00985F67" w:rsidRPr="00A37D15">
        <w:rPr>
          <w:rFonts w:ascii="Arial" w:eastAsia="Arial" w:hAnsi="Arial" w:cs="Arial"/>
          <w:color w:val="000000"/>
        </w:rPr>
        <w:t xml:space="preserve"> E</w:t>
      </w:r>
      <w:r w:rsidR="00985F67" w:rsidRPr="00A37D15">
        <w:rPr>
          <w:rFonts w:ascii="Arial" w:eastAsia="Arial" w:hAnsi="Arial" w:cs="Arial"/>
          <w:color w:val="000000"/>
          <w:w w:val="99"/>
        </w:rPr>
        <w:t>u</w:t>
      </w:r>
      <w:r w:rsidR="00985F67" w:rsidRPr="00A37D15">
        <w:rPr>
          <w:rFonts w:ascii="Arial" w:eastAsia="Arial" w:hAnsi="Arial" w:cs="Arial"/>
          <w:color w:val="000000"/>
          <w:spacing w:val="-2"/>
        </w:rPr>
        <w:t>r</w:t>
      </w:r>
      <w:r w:rsidR="00985F67" w:rsidRPr="00A37D15">
        <w:rPr>
          <w:rFonts w:ascii="Arial" w:eastAsia="Arial" w:hAnsi="Arial" w:cs="Arial"/>
          <w:color w:val="000000"/>
          <w:w w:val="99"/>
        </w:rPr>
        <w:t>ó</w:t>
      </w:r>
      <w:r w:rsidR="00985F67"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="00985F67" w:rsidRPr="00A37D15">
        <w:rPr>
          <w:rFonts w:ascii="Arial" w:eastAsia="Arial" w:hAnsi="Arial" w:cs="Arial"/>
          <w:color w:val="000000"/>
        </w:rPr>
        <w:t>sk</w:t>
      </w:r>
      <w:r w:rsidR="00985F67" w:rsidRPr="00A37D15">
        <w:rPr>
          <w:rFonts w:ascii="Arial" w:eastAsia="Arial" w:hAnsi="Arial" w:cs="Arial"/>
          <w:color w:val="000000"/>
          <w:w w:val="99"/>
        </w:rPr>
        <w:t>e</w:t>
      </w:r>
      <w:r w:rsidR="00985F67" w:rsidRPr="00A37D15">
        <w:rPr>
          <w:rFonts w:ascii="Arial" w:eastAsia="Arial" w:hAnsi="Arial" w:cs="Arial"/>
          <w:color w:val="000000"/>
        </w:rPr>
        <w:t>j</w:t>
      </w:r>
      <w:r w:rsidR="00985F67"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="00985F67" w:rsidRPr="00A37D15">
        <w:rPr>
          <w:rFonts w:ascii="Arial" w:eastAsia="Arial" w:hAnsi="Arial" w:cs="Arial"/>
          <w:color w:val="000000"/>
          <w:w w:val="99"/>
        </w:rPr>
        <w:t>ú</w:t>
      </w:r>
      <w:r w:rsidR="00985F67"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="00985F67" w:rsidRPr="00A37D15">
        <w:rPr>
          <w:rFonts w:ascii="Arial" w:eastAsia="Arial" w:hAnsi="Arial" w:cs="Arial"/>
          <w:color w:val="000000"/>
        </w:rPr>
        <w:t>i</w:t>
      </w:r>
      <w:r w:rsidR="00985F67" w:rsidRPr="00A37D15">
        <w:rPr>
          <w:rFonts w:ascii="Arial" w:eastAsia="Arial" w:hAnsi="Arial" w:cs="Arial"/>
          <w:color w:val="000000"/>
          <w:w w:val="99"/>
        </w:rPr>
        <w:t>e</w:t>
      </w:r>
      <w:r w:rsidR="00985F67"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="00985F67" w:rsidRPr="00A37D15">
        <w:rPr>
          <w:rFonts w:ascii="Arial" w:eastAsia="Arial" w:hAnsi="Arial" w:cs="Arial"/>
          <w:color w:val="000000"/>
          <w:spacing w:val="-2"/>
        </w:rPr>
        <w:t>s</w:t>
      </w:r>
      <w:r w:rsidR="00985F67" w:rsidRPr="00A37D15">
        <w:rPr>
          <w:rFonts w:ascii="Arial" w:eastAsia="Arial" w:hAnsi="Arial" w:cs="Arial"/>
          <w:color w:val="000000"/>
          <w:w w:val="99"/>
        </w:rPr>
        <w:t>ú</w:t>
      </w:r>
      <w:r w:rsidR="00985F67" w:rsidRPr="00A37D15">
        <w:rPr>
          <w:rFonts w:ascii="Arial" w:eastAsia="Arial" w:hAnsi="Arial" w:cs="Arial"/>
          <w:color w:val="000000"/>
          <w:spacing w:val="-2"/>
        </w:rPr>
        <w:t>v</w:t>
      </w:r>
      <w:r w:rsidR="00985F67" w:rsidRPr="00A37D15">
        <w:rPr>
          <w:rFonts w:ascii="Arial" w:eastAsia="Arial" w:hAnsi="Arial" w:cs="Arial"/>
          <w:color w:val="000000"/>
        </w:rPr>
        <w:t>isi</w:t>
      </w:r>
      <w:r w:rsidR="00985F67" w:rsidRPr="00A37D15">
        <w:rPr>
          <w:rFonts w:ascii="Arial" w:eastAsia="Arial" w:hAnsi="Arial" w:cs="Arial"/>
          <w:color w:val="000000"/>
          <w:w w:val="99"/>
        </w:rPr>
        <w:t>a</w:t>
      </w:r>
      <w:r w:rsidR="00985F67" w:rsidRPr="00A37D15">
        <w:rPr>
          <w:rFonts w:ascii="Arial" w:eastAsia="Arial" w:hAnsi="Arial" w:cs="Arial"/>
          <w:color w:val="000000"/>
        </w:rPr>
        <w:t>c</w:t>
      </w:r>
      <w:r w:rsidR="00985F67" w:rsidRPr="00A37D15">
        <w:rPr>
          <w:rFonts w:ascii="Arial" w:eastAsia="Arial" w:hAnsi="Arial" w:cs="Arial"/>
          <w:color w:val="000000"/>
          <w:w w:val="99"/>
        </w:rPr>
        <w:t>u</w:t>
      </w:r>
      <w:r w:rsidR="00985F67" w:rsidRPr="00A37D15">
        <w:rPr>
          <w:rFonts w:ascii="Arial" w:eastAsia="Arial" w:hAnsi="Arial" w:cs="Arial"/>
          <w:color w:val="000000"/>
        </w:rPr>
        <w:t xml:space="preserve"> s</w:t>
      </w:r>
      <w:r w:rsidR="00985F67" w:rsidRPr="00A37D15">
        <w:rPr>
          <w:rFonts w:ascii="Arial" w:eastAsia="Arial" w:hAnsi="Arial" w:cs="Arial"/>
          <w:color w:val="000000"/>
          <w:spacing w:val="7"/>
        </w:rPr>
        <w:t xml:space="preserve"> </w:t>
      </w:r>
      <w:r w:rsidR="00985F67" w:rsidRPr="00A37D15">
        <w:rPr>
          <w:rFonts w:ascii="Arial" w:eastAsia="Arial" w:hAnsi="Arial" w:cs="Arial"/>
          <w:color w:val="000000"/>
        </w:rPr>
        <w:t>r</w:t>
      </w:r>
      <w:r w:rsidR="00985F67" w:rsidRPr="00A37D15">
        <w:rPr>
          <w:rFonts w:ascii="Arial" w:eastAsia="Arial" w:hAnsi="Arial" w:cs="Arial"/>
          <w:color w:val="000000"/>
          <w:w w:val="99"/>
        </w:rPr>
        <w:t>e</w:t>
      </w:r>
      <w:r w:rsidR="00985F67" w:rsidRPr="00A37D15">
        <w:rPr>
          <w:rFonts w:ascii="Arial" w:eastAsia="Arial" w:hAnsi="Arial" w:cs="Arial"/>
          <w:color w:val="000000"/>
          <w:spacing w:val="-1"/>
          <w:w w:val="99"/>
        </w:rPr>
        <w:t>g</w:t>
      </w:r>
      <w:r w:rsidR="00985F67" w:rsidRPr="00A37D15">
        <w:rPr>
          <w:rFonts w:ascii="Arial" w:eastAsia="Arial" w:hAnsi="Arial" w:cs="Arial"/>
          <w:color w:val="000000"/>
        </w:rPr>
        <w:t>i</w:t>
      </w:r>
      <w:r w:rsidR="00985F67" w:rsidRPr="00A37D15">
        <w:rPr>
          <w:rFonts w:ascii="Arial" w:eastAsia="Arial" w:hAnsi="Arial" w:cs="Arial"/>
          <w:color w:val="000000"/>
          <w:w w:val="99"/>
        </w:rPr>
        <w:t>ó</w:t>
      </w:r>
      <w:r w:rsidR="00985F67"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="00985F67" w:rsidRPr="00A37D15">
        <w:rPr>
          <w:rFonts w:ascii="Arial" w:eastAsia="Arial" w:hAnsi="Arial" w:cs="Arial"/>
          <w:color w:val="000000"/>
          <w:spacing w:val="1"/>
        </w:rPr>
        <w:t>m</w:t>
      </w:r>
      <w:r w:rsidR="00985F67" w:rsidRPr="00A37D15">
        <w:rPr>
          <w:rFonts w:ascii="Arial" w:eastAsia="Arial" w:hAnsi="Arial" w:cs="Arial"/>
          <w:color w:val="000000"/>
        </w:rPr>
        <w:t>i,</w:t>
      </w:r>
    </w:p>
    <w:p w14:paraId="6D597A07" w14:textId="77777777" w:rsidR="00985F67" w:rsidRPr="00A37D15" w:rsidRDefault="00985F67" w:rsidP="00985F67">
      <w:pPr>
        <w:pStyle w:val="Odsekzoznamu"/>
        <w:widowControl w:val="0"/>
        <w:numPr>
          <w:ilvl w:val="0"/>
          <w:numId w:val="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re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T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 xml:space="preserve">K 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 E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ó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sk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ún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6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.</w:t>
      </w:r>
    </w:p>
    <w:p w14:paraId="75D7B9F5" w14:textId="77777777" w:rsidR="00985F67" w:rsidRPr="00A37D15" w:rsidRDefault="00985F67" w:rsidP="00985F67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lastRenderedPageBreak/>
        <w:t xml:space="preserve">V oblasti </w:t>
      </w:r>
      <w:r w:rsidRPr="00661324">
        <w:rPr>
          <w:rFonts w:ascii="Arial" w:eastAsia="Arial" w:hAnsi="Arial" w:cs="Arial"/>
          <w:b/>
          <w:color w:val="000000"/>
        </w:rPr>
        <w:t>zriaďovateľskej alebo zakladateľskej činnosti</w:t>
      </w:r>
      <w:r w:rsidRPr="00A37D15">
        <w:rPr>
          <w:rFonts w:ascii="Arial" w:eastAsia="Arial" w:hAnsi="Arial" w:cs="Arial"/>
          <w:color w:val="000000"/>
        </w:rPr>
        <w:t>:</w:t>
      </w:r>
    </w:p>
    <w:p w14:paraId="7005E11D" w14:textId="5A5E7851" w:rsidR="00985F67" w:rsidRPr="00A37D15" w:rsidRDefault="00985F67" w:rsidP="00985F67">
      <w:pPr>
        <w:pStyle w:val="Odsekzoznamu"/>
        <w:widowControl w:val="0"/>
        <w:numPr>
          <w:ilvl w:val="0"/>
          <w:numId w:val="7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vedie korešpondenciu súvisiacu s činnosťou organizácií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v zriaďovateľskej alebo zakladateľskej pôsobnosti,</w:t>
      </w:r>
    </w:p>
    <w:p w14:paraId="2C9A1224" w14:textId="0E98F820" w:rsidR="00985F67" w:rsidRPr="00A37D15" w:rsidRDefault="00985F67" w:rsidP="00985F67">
      <w:pPr>
        <w:pStyle w:val="Odsekzoznamu"/>
        <w:widowControl w:val="0"/>
        <w:numPr>
          <w:ilvl w:val="0"/>
          <w:numId w:val="7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podieľa sa na príprave podkladov pre rokovania orgánov a eviduje záznamy z rokovaní orgánov organizácií v zriaďovateľskej alebo zakladateľskej pôsobnosti; v prípade potreby navrhuje zvolanie orgánov organizáci</w:t>
      </w:r>
      <w:r w:rsidR="00661324">
        <w:rPr>
          <w:rFonts w:ascii="Arial" w:eastAsia="Arial" w:hAnsi="Arial" w:cs="Arial"/>
          <w:color w:val="000000"/>
        </w:rPr>
        <w:t xml:space="preserve">í </w:t>
      </w:r>
      <w:r w:rsidRPr="00A37D15">
        <w:rPr>
          <w:rFonts w:ascii="Arial" w:eastAsia="Arial" w:hAnsi="Arial" w:cs="Arial"/>
          <w:color w:val="000000"/>
        </w:rPr>
        <w:t>v zriaďovateľskej alebo zakladateľskej pôsobnosti,</w:t>
      </w:r>
    </w:p>
    <w:p w14:paraId="2DB6CB9E" w14:textId="77777777" w:rsidR="00985F67" w:rsidRPr="00A37D15" w:rsidRDefault="00985F67" w:rsidP="00985F67">
      <w:pPr>
        <w:pStyle w:val="Odsekzoznamu"/>
        <w:widowControl w:val="0"/>
        <w:numPr>
          <w:ilvl w:val="0"/>
          <w:numId w:val="7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pravidelne informuje o stave v organizáciách v zriaďovateľskej alebo zakladateľskej pôsobnosti,</w:t>
      </w:r>
    </w:p>
    <w:p w14:paraId="2CE9B073" w14:textId="3EF8D48E" w:rsidR="00985F67" w:rsidRPr="00A37D15" w:rsidRDefault="00985F67" w:rsidP="00985F67">
      <w:pPr>
        <w:pStyle w:val="Odsekzoznamu"/>
        <w:widowControl w:val="0"/>
        <w:numPr>
          <w:ilvl w:val="0"/>
          <w:numId w:val="7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výkon činností uvedených v čl. 8 ods. </w:t>
      </w:r>
      <w:r w:rsidR="002533B9" w:rsidRPr="00A37D15">
        <w:rPr>
          <w:rFonts w:ascii="Arial" w:eastAsia="Arial" w:hAnsi="Arial" w:cs="Arial"/>
          <w:color w:val="000000"/>
        </w:rPr>
        <w:t>2</w:t>
      </w:r>
      <w:r w:rsidRPr="00A37D15">
        <w:rPr>
          <w:rFonts w:ascii="Arial" w:eastAsia="Arial" w:hAnsi="Arial" w:cs="Arial"/>
          <w:color w:val="000000"/>
        </w:rPr>
        <w:t xml:space="preserve"> písm. a) až </w:t>
      </w:r>
      <w:r w:rsidR="002533B9"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</w:rPr>
        <w:t>) sa nevzťahuje na organizácie v zriaďovateľskej pôsobnosti TTSK v oblasti školstva, sociálnych vecí a</w:t>
      </w:r>
      <w:r w:rsidR="002533B9" w:rsidRPr="00A37D15">
        <w:rPr>
          <w:rFonts w:ascii="Arial" w:eastAsia="Arial" w:hAnsi="Arial" w:cs="Arial"/>
          <w:color w:val="000000"/>
        </w:rPr>
        <w:t> </w:t>
      </w:r>
      <w:r w:rsidRPr="00A37D15">
        <w:rPr>
          <w:rFonts w:ascii="Arial" w:eastAsia="Arial" w:hAnsi="Arial" w:cs="Arial"/>
          <w:color w:val="000000"/>
        </w:rPr>
        <w:t>kultúry</w:t>
      </w:r>
      <w:r w:rsidR="002533B9" w:rsidRPr="00A37D15">
        <w:rPr>
          <w:rFonts w:ascii="Arial" w:eastAsia="Arial" w:hAnsi="Arial" w:cs="Arial"/>
          <w:color w:val="000000"/>
        </w:rPr>
        <w:t>,</w:t>
      </w:r>
    </w:p>
    <w:p w14:paraId="05E86FBB" w14:textId="41131733" w:rsidR="002533B9" w:rsidRPr="00A37D15" w:rsidRDefault="002533B9" w:rsidP="002533B9">
      <w:pPr>
        <w:pStyle w:val="Odsekzoznamu"/>
        <w:widowControl w:val="0"/>
        <w:numPr>
          <w:ilvl w:val="0"/>
          <w:numId w:val="7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1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nu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či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sti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TTSK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kci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v</w:t>
      </w:r>
      <w:r w:rsidRPr="00A37D15">
        <w:rPr>
          <w:rFonts w:ascii="Arial" w:eastAsia="Arial" w:hAnsi="Arial" w:cs="Arial"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 xml:space="preserve">ti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tis</w:t>
      </w:r>
      <w:r w:rsidRPr="00A37D15">
        <w:rPr>
          <w:rFonts w:ascii="Arial" w:eastAsia="Arial" w:hAnsi="Arial" w:cs="Arial"/>
          <w:color w:val="000000"/>
          <w:spacing w:val="-1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              </w:t>
      </w:r>
      <w:r w:rsidRPr="00A37D15">
        <w:rPr>
          <w:rFonts w:ascii="Arial" w:eastAsia="Arial" w:hAnsi="Arial" w:cs="Arial"/>
          <w:color w:val="000000"/>
          <w:spacing w:val="1"/>
        </w:rPr>
        <w:t>P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šť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 xml:space="preserve">,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.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4"/>
        </w:rPr>
        <w:t>s</w:t>
      </w:r>
      <w:r w:rsidRPr="00A37D15">
        <w:rPr>
          <w:rFonts w:ascii="Arial" w:eastAsia="Arial" w:hAnsi="Arial" w:cs="Arial"/>
          <w:color w:val="000000"/>
        </w:rPr>
        <w:t>.</w:t>
      </w:r>
    </w:p>
    <w:p w14:paraId="1C23077E" w14:textId="77777777" w:rsidR="00985F67" w:rsidRPr="00A37D15" w:rsidRDefault="00985F67" w:rsidP="00985F67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2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ri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2"/>
        </w:rPr>
        <w:t>ľ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4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čl</w:t>
      </w:r>
      <w:r w:rsidRPr="00A37D15">
        <w:rPr>
          <w:rFonts w:ascii="Arial" w:eastAsia="Arial" w:hAnsi="Arial" w:cs="Arial"/>
          <w:color w:val="000000"/>
          <w:w w:val="99"/>
        </w:rPr>
        <w:t>en</w:t>
      </w:r>
      <w:r w:rsidRPr="00A37D15">
        <w:rPr>
          <w:rFonts w:ascii="Arial" w:eastAsia="Arial" w:hAnsi="Arial" w:cs="Arial"/>
          <w:color w:val="000000"/>
        </w:rPr>
        <w:t>í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  <w:spacing w:val="1"/>
        </w:rPr>
        <w:t xml:space="preserve"> t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g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"/>
        </w:rPr>
        <w:t>z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w w:val="99"/>
        </w:rPr>
        <w:t>né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-3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2"/>
        </w:rPr>
        <w:t>r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 xml:space="preserve">:  </w:t>
      </w:r>
    </w:p>
    <w:p w14:paraId="06E32CD7" w14:textId="77777777" w:rsidR="00985F67" w:rsidRPr="00A37D15" w:rsidRDefault="00985F67" w:rsidP="00985F67">
      <w:pPr>
        <w:pStyle w:val="Odsekzoznamu"/>
        <w:widowControl w:val="0"/>
        <w:numPr>
          <w:ilvl w:val="0"/>
          <w:numId w:val="8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f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</w:rPr>
        <w:t>kr</w:t>
      </w:r>
      <w:r w:rsidRPr="00A37D15">
        <w:rPr>
          <w:rFonts w:ascii="Arial" w:eastAsia="Arial" w:hAnsi="Arial" w:cs="Arial"/>
          <w:color w:val="000000"/>
          <w:spacing w:val="-2"/>
        </w:rPr>
        <w:t>íz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é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ad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, BOZP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P</w:t>
      </w:r>
      <w:r w:rsidRPr="00A37D15">
        <w:rPr>
          <w:rFonts w:ascii="Arial" w:eastAsia="Arial" w:hAnsi="Arial" w:cs="Arial"/>
          <w:color w:val="000000"/>
          <w:spacing w:val="-1"/>
        </w:rPr>
        <w:t>O</w:t>
      </w:r>
      <w:r w:rsidRPr="00A37D15">
        <w:rPr>
          <w:rFonts w:ascii="Arial" w:eastAsia="Arial" w:hAnsi="Arial" w:cs="Arial"/>
          <w:color w:val="000000"/>
        </w:rPr>
        <w:t>,</w:t>
      </w:r>
    </w:p>
    <w:p w14:paraId="543BF332" w14:textId="1BB80AA9" w:rsidR="00985F67" w:rsidRPr="00A37D15" w:rsidRDefault="00985F67" w:rsidP="00985F67">
      <w:pPr>
        <w:pStyle w:val="Odsekzoznamu"/>
        <w:widowControl w:val="0"/>
        <w:numPr>
          <w:ilvl w:val="0"/>
          <w:numId w:val="8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f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="0060394F">
        <w:rPr>
          <w:rFonts w:ascii="Arial" w:eastAsia="Arial" w:hAnsi="Arial" w:cs="Arial"/>
          <w:color w:val="000000"/>
          <w:spacing w:val="2"/>
        </w:rPr>
        <w:t>kyberneticko-informačnej bezpečnosti, ochrany údajov a rozvoja elektronických služieb,</w:t>
      </w:r>
      <w:r w:rsidRPr="00A37D15">
        <w:rPr>
          <w:rFonts w:ascii="Arial" w:eastAsia="Arial" w:hAnsi="Arial" w:cs="Arial"/>
          <w:color w:val="000000"/>
        </w:rPr>
        <w:t xml:space="preserve"> </w:t>
      </w:r>
    </w:p>
    <w:p w14:paraId="1AED9CC2" w14:textId="77777777" w:rsidR="00985F67" w:rsidRPr="00A37D15" w:rsidRDefault="00985F67" w:rsidP="00985F67">
      <w:pPr>
        <w:pStyle w:val="Odsekzoznamu"/>
        <w:widowControl w:val="0"/>
        <w:numPr>
          <w:ilvl w:val="0"/>
          <w:numId w:val="8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Oddelenie informatiky.</w:t>
      </w:r>
    </w:p>
    <w:p w14:paraId="71656C26" w14:textId="77777777" w:rsidR="002533B9" w:rsidRPr="00A37D15" w:rsidRDefault="002533B9" w:rsidP="002533B9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b/>
          <w:bCs/>
          <w:color w:val="000000"/>
        </w:rPr>
      </w:pPr>
      <w:r w:rsidRPr="00A37D15">
        <w:rPr>
          <w:rFonts w:ascii="Arial" w:eastAsia="Arial" w:hAnsi="Arial" w:cs="Arial"/>
          <w:b/>
          <w:color w:val="000000"/>
        </w:rPr>
        <w:t>R</w:t>
      </w:r>
      <w:r w:rsidRPr="00A37D15">
        <w:rPr>
          <w:rFonts w:ascii="Arial" w:eastAsia="Arial" w:hAnsi="Arial" w:cs="Arial"/>
          <w:b/>
          <w:color w:val="000000"/>
          <w:w w:val="99"/>
        </w:rPr>
        <w:t>e</w:t>
      </w:r>
      <w:r w:rsidRPr="00A37D15">
        <w:rPr>
          <w:rFonts w:ascii="Arial" w:eastAsia="Arial" w:hAnsi="Arial" w:cs="Arial"/>
          <w:b/>
          <w:color w:val="000000"/>
        </w:rPr>
        <w:t>f</w:t>
      </w:r>
      <w:r w:rsidRPr="00A37D15">
        <w:rPr>
          <w:rFonts w:ascii="Arial" w:eastAsia="Arial" w:hAnsi="Arial" w:cs="Arial"/>
          <w:b/>
          <w:color w:val="000000"/>
          <w:w w:val="99"/>
        </w:rPr>
        <w:t>er</w:t>
      </w:r>
      <w:r w:rsidRPr="00A37D15">
        <w:rPr>
          <w:rFonts w:ascii="Arial" w:eastAsia="Arial" w:hAnsi="Arial" w:cs="Arial"/>
          <w:b/>
          <w:color w:val="000000"/>
          <w:spacing w:val="1"/>
        </w:rPr>
        <w:t>á</w:t>
      </w:r>
      <w:r w:rsidRPr="00A37D15">
        <w:rPr>
          <w:rFonts w:ascii="Arial" w:eastAsia="Arial" w:hAnsi="Arial" w:cs="Arial"/>
          <w:b/>
          <w:color w:val="000000"/>
        </w:rPr>
        <w:t>t</w:t>
      </w:r>
      <w:r w:rsidRPr="00A37D15">
        <w:rPr>
          <w:rFonts w:ascii="Arial" w:eastAsia="Arial" w:hAnsi="Arial" w:cs="Arial"/>
          <w:b/>
          <w:bCs/>
          <w:color w:val="000000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  <w:spacing w:val="1"/>
          <w:w w:val="99"/>
        </w:rPr>
        <w:t>k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r</w:t>
      </w:r>
      <w:r w:rsidRPr="00A37D15">
        <w:rPr>
          <w:rFonts w:ascii="Arial" w:eastAsia="Arial" w:hAnsi="Arial" w:cs="Arial"/>
          <w:b/>
          <w:bCs/>
          <w:color w:val="000000"/>
        </w:rPr>
        <w:t>ízo</w:t>
      </w:r>
      <w:r w:rsidRPr="00A37D15">
        <w:rPr>
          <w:rFonts w:ascii="Arial" w:eastAsia="Arial" w:hAnsi="Arial" w:cs="Arial"/>
          <w:b/>
          <w:bCs/>
          <w:color w:val="000000"/>
          <w:spacing w:val="-2"/>
          <w:w w:val="99"/>
        </w:rPr>
        <w:t>v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é</w:t>
      </w:r>
      <w:r w:rsidRPr="00A37D15">
        <w:rPr>
          <w:rFonts w:ascii="Arial" w:eastAsia="Arial" w:hAnsi="Arial" w:cs="Arial"/>
          <w:b/>
          <w:bCs/>
          <w:color w:val="000000"/>
        </w:rPr>
        <w:t xml:space="preserve">ho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r</w:t>
      </w:r>
      <w:r w:rsidRPr="00A37D15">
        <w:rPr>
          <w:rFonts w:ascii="Arial" w:eastAsia="Arial" w:hAnsi="Arial" w:cs="Arial"/>
          <w:b/>
          <w:bCs/>
          <w:color w:val="000000"/>
          <w:spacing w:val="1"/>
        </w:rPr>
        <w:t>i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/>
          <w:bCs/>
          <w:color w:val="000000"/>
        </w:rPr>
        <w:t>d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e</w:t>
      </w:r>
      <w:r w:rsidRPr="00A37D15">
        <w:rPr>
          <w:rFonts w:ascii="Arial" w:eastAsia="Arial" w:hAnsi="Arial" w:cs="Arial"/>
          <w:b/>
          <w:bCs/>
          <w:color w:val="000000"/>
        </w:rPr>
        <w:t>ni</w:t>
      </w:r>
      <w:r w:rsidRPr="00A37D15">
        <w:rPr>
          <w:rFonts w:ascii="Arial" w:eastAsia="Arial" w:hAnsi="Arial" w:cs="Arial"/>
          <w:b/>
          <w:bCs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b/>
          <w:bCs/>
          <w:color w:val="000000"/>
        </w:rPr>
        <w:t>,</w:t>
      </w:r>
      <w:r w:rsidRPr="00A37D15">
        <w:rPr>
          <w:rFonts w:ascii="Arial" w:eastAsia="Arial" w:hAnsi="Arial" w:cs="Arial"/>
          <w:b/>
          <w:bCs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</w:rPr>
        <w:t>BOZP</w:t>
      </w:r>
      <w:r w:rsidRPr="00A37D15">
        <w:rPr>
          <w:rFonts w:ascii="Arial" w:eastAsia="Arial" w:hAnsi="Arial" w:cs="Arial"/>
          <w:b/>
          <w:bCs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/>
          <w:bCs/>
          <w:color w:val="000000"/>
          <w:spacing w:val="1"/>
        </w:rPr>
        <w:t xml:space="preserve"> P</w:t>
      </w:r>
      <w:r w:rsidRPr="00A37D15">
        <w:rPr>
          <w:rFonts w:ascii="Arial" w:eastAsia="Arial" w:hAnsi="Arial" w:cs="Arial"/>
          <w:b/>
          <w:bCs/>
          <w:color w:val="000000"/>
        </w:rPr>
        <w:t>O:</w:t>
      </w:r>
    </w:p>
    <w:p w14:paraId="5AF2D7D4" w14:textId="349BDC48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zabezpečuje oblasť obrany TTSK a civilnej ochrany TTSK a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v uvedených oblastiach vykonáva poradenstvo pre OvZP,</w:t>
      </w:r>
    </w:p>
    <w:p w14:paraId="314EBAC1" w14:textId="677AE7A5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úlohy subjektu hospodárskej mobilizácie, pričom spolupracuje s príslušnými orgánmi ústrednej a miestnej štátnej správy,</w:t>
      </w:r>
    </w:p>
    <w:p w14:paraId="23DC34BB" w14:textId="7FDBFE8D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ab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78"/>
        </w:rPr>
        <w:t xml:space="preserve"> </w:t>
      </w:r>
      <w:r w:rsidRPr="00A37D15">
        <w:rPr>
          <w:rFonts w:ascii="Arial" w:eastAsia="Arial" w:hAnsi="Arial" w:cs="Arial"/>
          <w:color w:val="000000"/>
          <w:spacing w:val="3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175"/>
        </w:rPr>
        <w:t xml:space="preserve"> 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>T</w:t>
      </w:r>
      <w:r w:rsidRPr="00A37D15">
        <w:rPr>
          <w:rFonts w:ascii="Arial" w:eastAsia="Arial" w:hAnsi="Arial" w:cs="Arial"/>
          <w:color w:val="000000"/>
          <w:spacing w:val="1"/>
        </w:rPr>
        <w:t>S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7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vy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2"/>
        </w:rPr>
        <w:t>l</w:t>
      </w:r>
      <w:r w:rsidRPr="00A37D15">
        <w:rPr>
          <w:rFonts w:ascii="Arial" w:eastAsia="Arial" w:hAnsi="Arial" w:cs="Arial"/>
          <w:color w:val="000000"/>
        </w:rPr>
        <w:t>ý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79"/>
        </w:rPr>
        <w:t xml:space="preserve"> </w:t>
      </w:r>
      <w:r w:rsidRPr="00A37D15">
        <w:rPr>
          <w:rFonts w:ascii="Arial" w:eastAsia="Arial" w:hAnsi="Arial" w:cs="Arial"/>
          <w:color w:val="000000"/>
        </w:rPr>
        <w:t>z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"/>
        </w:rPr>
        <w:t>s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ívy</w:t>
      </w:r>
      <w:r w:rsidRPr="00A37D15">
        <w:rPr>
          <w:rFonts w:ascii="Arial" w:eastAsia="Arial" w:hAnsi="Arial" w:cs="Arial"/>
          <w:color w:val="000000"/>
          <w:spacing w:val="179"/>
        </w:rPr>
        <w:t xml:space="preserve"> </w:t>
      </w:r>
      <w:r w:rsidRPr="00A37D15">
        <w:rPr>
          <w:rFonts w:ascii="Arial" w:eastAsia="Arial" w:hAnsi="Arial" w:cs="Arial"/>
          <w:color w:val="000000"/>
        </w:rPr>
        <w:t xml:space="preserve">v </w:t>
      </w:r>
      <w:r w:rsidRPr="00A37D15">
        <w:rPr>
          <w:rFonts w:ascii="Arial" w:eastAsia="Arial" w:hAnsi="Arial" w:cs="Arial"/>
          <w:color w:val="000000"/>
          <w:w w:val="99"/>
        </w:rPr>
        <w:t>ob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7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n</w:t>
      </w:r>
      <w:r w:rsidRPr="00A37D15">
        <w:rPr>
          <w:rFonts w:ascii="Arial" w:eastAsia="Arial" w:hAnsi="Arial" w:cs="Arial"/>
          <w:color w:val="000000"/>
        </w:rPr>
        <w:t xml:space="preserve">y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re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ň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i,</w:t>
      </w:r>
    </w:p>
    <w:p w14:paraId="51DFB250" w14:textId="753AA42C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09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kr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spacing w:val="-2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ado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spacing w:val="110"/>
        </w:rPr>
        <w:t xml:space="preserve"> </w:t>
      </w:r>
      <w:r w:rsidRPr="00A37D15">
        <w:rPr>
          <w:rFonts w:ascii="Arial" w:eastAsia="Arial" w:hAnsi="Arial" w:cs="Arial"/>
          <w:color w:val="000000"/>
        </w:rPr>
        <w:t>v s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09"/>
        </w:rPr>
        <w:t xml:space="preserve"> </w:t>
      </w:r>
      <w:r w:rsidRPr="00A37D15">
        <w:rPr>
          <w:rFonts w:ascii="Arial" w:eastAsia="Arial" w:hAnsi="Arial" w:cs="Arial"/>
          <w:color w:val="000000"/>
        </w:rPr>
        <w:t>kr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spacing w:val="107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spacing w:val="-3"/>
        </w:rPr>
        <w:t>y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4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í</w:t>
      </w:r>
      <w:r w:rsidRPr="00A37D15">
        <w:rPr>
          <w:rFonts w:ascii="Arial" w:eastAsia="Arial" w:hAnsi="Arial" w:cs="Arial"/>
          <w:color w:val="000000"/>
          <w:spacing w:val="11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 xml:space="preserve">zy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sti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-2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áno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ob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ľst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="003B0046">
        <w:rPr>
          <w:rFonts w:ascii="Arial" w:eastAsia="Arial" w:hAnsi="Arial" w:cs="Arial"/>
          <w:color w:val="000000"/>
          <w:spacing w:val="8"/>
        </w:rPr>
        <w:br/>
      </w:r>
      <w:r w:rsidRPr="00A37D15">
        <w:rPr>
          <w:rFonts w:ascii="Arial" w:eastAsia="Arial" w:hAnsi="Arial" w:cs="Arial"/>
          <w:color w:val="000000"/>
        </w:rPr>
        <w:t>z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ľ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isk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ž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mo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uda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3"/>
        </w:rPr>
        <w:t>s</w:t>
      </w:r>
      <w:r w:rsidRPr="00A37D15">
        <w:rPr>
          <w:rFonts w:ascii="Arial" w:eastAsia="Arial" w:hAnsi="Arial" w:cs="Arial"/>
          <w:color w:val="000000"/>
        </w:rPr>
        <w:t>tí,</w:t>
      </w:r>
    </w:p>
    <w:p w14:paraId="0DC892BD" w14:textId="65B929A3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9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spacing w:val="88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  <w:spacing w:val="-1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ad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uda</w:t>
      </w:r>
      <w:r w:rsidRPr="00A37D15">
        <w:rPr>
          <w:rFonts w:ascii="Arial" w:eastAsia="Arial" w:hAnsi="Arial" w:cs="Arial"/>
          <w:color w:val="000000"/>
          <w:spacing w:val="-2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sti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88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7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  <w:w w:val="99"/>
        </w:rPr>
        <w:t>g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</w:rPr>
        <w:t>kr</w:t>
      </w:r>
      <w:r w:rsidRPr="00A37D15">
        <w:rPr>
          <w:rFonts w:ascii="Arial" w:eastAsia="Arial" w:hAnsi="Arial" w:cs="Arial"/>
          <w:color w:val="000000"/>
          <w:spacing w:val="-2"/>
        </w:rPr>
        <w:t>íz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ého</w:t>
      </w:r>
      <w:r w:rsidRPr="00A37D15">
        <w:rPr>
          <w:rFonts w:ascii="Arial" w:eastAsia="Arial" w:hAnsi="Arial" w:cs="Arial"/>
          <w:color w:val="000000"/>
          <w:spacing w:val="90"/>
        </w:rPr>
        <w:t xml:space="preserve"> 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kr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5"/>
        </w:rPr>
        <w:t xml:space="preserve"> </w:t>
      </w:r>
      <w:r w:rsidRPr="00A37D15">
        <w:rPr>
          <w:rFonts w:ascii="Arial" w:eastAsia="Arial" w:hAnsi="Arial" w:cs="Arial"/>
          <w:color w:val="000000"/>
        </w:rPr>
        <w:t>(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5"/>
        </w:rPr>
        <w:t xml:space="preserve"> 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</w:rPr>
        <w:t>si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,</w:t>
      </w:r>
      <w:r w:rsidRPr="00A37D15">
        <w:rPr>
          <w:rFonts w:ascii="Arial" w:eastAsia="Arial" w:hAnsi="Arial" w:cs="Arial"/>
          <w:color w:val="000000"/>
          <w:spacing w:val="15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ň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4"/>
        </w:rPr>
        <w:t xml:space="preserve"> 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isi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5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6"/>
        </w:rPr>
        <w:t xml:space="preserve"> </w:t>
      </w:r>
      <w:r w:rsidRPr="00A37D15">
        <w:rPr>
          <w:rFonts w:ascii="Arial" w:eastAsia="Arial" w:hAnsi="Arial" w:cs="Arial"/>
          <w:color w:val="000000"/>
        </w:rPr>
        <w:t>krí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vý</w:t>
      </w:r>
      <w:r w:rsidRPr="00A37D15">
        <w:rPr>
          <w:rFonts w:ascii="Arial" w:eastAsia="Arial" w:hAnsi="Arial" w:cs="Arial"/>
          <w:color w:val="000000"/>
          <w:spacing w:val="12"/>
        </w:rPr>
        <w:t xml:space="preserve"> </w:t>
      </w:r>
      <w:r w:rsidRPr="00A37D15">
        <w:rPr>
          <w:rFonts w:ascii="Arial" w:eastAsia="Arial" w:hAnsi="Arial" w:cs="Arial"/>
          <w:color w:val="000000"/>
        </w:rPr>
        <w:t>št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á</w:t>
      </w:r>
      <w:r w:rsidRPr="00A37D15">
        <w:rPr>
          <w:rFonts w:ascii="Arial" w:eastAsia="Arial" w:hAnsi="Arial" w:cs="Arial"/>
          <w:color w:val="000000"/>
          <w:w w:val="99"/>
        </w:rPr>
        <w:t>b</w:t>
      </w:r>
      <w:r w:rsidRPr="00A37D15">
        <w:rPr>
          <w:rFonts w:ascii="Arial" w:eastAsia="Arial" w:hAnsi="Arial" w:cs="Arial"/>
          <w:color w:val="000000"/>
        </w:rPr>
        <w:t>)</w:t>
      </w:r>
      <w:r w:rsidRPr="00A37D15">
        <w:rPr>
          <w:rFonts w:ascii="Arial" w:eastAsia="Arial" w:hAnsi="Arial" w:cs="Arial"/>
          <w:color w:val="000000"/>
          <w:spacing w:val="17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3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14"/>
        </w:rPr>
        <w:t xml:space="preserve"> </w:t>
      </w:r>
      <w:r w:rsidRPr="00A37D15">
        <w:rPr>
          <w:rFonts w:ascii="Arial" w:eastAsia="Arial" w:hAnsi="Arial" w:cs="Arial"/>
          <w:color w:val="000000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ra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do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38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38"/>
        </w:rPr>
        <w:t xml:space="preserve"> </w:t>
      </w:r>
      <w:r w:rsidRPr="00A37D15">
        <w:rPr>
          <w:rFonts w:ascii="Arial" w:eastAsia="Arial" w:hAnsi="Arial" w:cs="Arial"/>
          <w:color w:val="000000"/>
        </w:rPr>
        <w:t>š</w:t>
      </w:r>
      <w:r w:rsidRPr="00A37D15">
        <w:rPr>
          <w:rFonts w:ascii="Arial" w:eastAsia="Arial" w:hAnsi="Arial" w:cs="Arial"/>
          <w:color w:val="000000"/>
          <w:spacing w:val="-1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-1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38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35"/>
        </w:rPr>
        <w:t xml:space="preserve"> </w:t>
      </w:r>
      <w:r w:rsidRPr="00A37D15">
        <w:rPr>
          <w:rFonts w:ascii="Arial" w:eastAsia="Arial" w:hAnsi="Arial" w:cs="Arial"/>
          <w:color w:val="000000"/>
        </w:rPr>
        <w:t>kr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40"/>
        </w:rPr>
        <w:t xml:space="preserve"> </w:t>
      </w:r>
      <w:r w:rsidR="003B0046">
        <w:rPr>
          <w:rFonts w:ascii="Arial" w:eastAsia="Arial" w:hAnsi="Arial" w:cs="Arial"/>
          <w:color w:val="000000"/>
          <w:spacing w:val="40"/>
        </w:rPr>
        <w:br/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39"/>
        </w:rPr>
        <w:t xml:space="preserve"> 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1"/>
        </w:rPr>
        <w:t>i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š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37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m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ad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3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>tí</w:t>
      </w:r>
      <w:r w:rsidRPr="00A37D15">
        <w:rPr>
          <w:rFonts w:ascii="Arial" w:eastAsia="Arial" w:hAnsi="Arial" w:cs="Arial"/>
          <w:color w:val="000000"/>
          <w:spacing w:val="37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krí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sit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uá</w:t>
      </w:r>
      <w:r w:rsidRPr="00A37D15">
        <w:rPr>
          <w:rFonts w:ascii="Arial" w:eastAsia="Arial" w:hAnsi="Arial" w:cs="Arial"/>
          <w:color w:val="000000"/>
        </w:rPr>
        <w:t>ci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,</w:t>
      </w:r>
    </w:p>
    <w:p w14:paraId="62B210CF" w14:textId="169077BF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b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pe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3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Krí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</w:rPr>
        <w:t>é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š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á</w:t>
      </w:r>
      <w:r w:rsidRPr="00A37D15">
        <w:rPr>
          <w:rFonts w:ascii="Arial" w:eastAsia="Arial" w:hAnsi="Arial" w:cs="Arial"/>
          <w:color w:val="000000"/>
          <w:w w:val="99"/>
        </w:rPr>
        <w:t>bu</w:t>
      </w:r>
      <w:r w:rsidRPr="00A37D15">
        <w:rPr>
          <w:rFonts w:ascii="Arial" w:eastAsia="Arial" w:hAnsi="Arial" w:cs="Arial"/>
          <w:color w:val="000000"/>
        </w:rPr>
        <w:t xml:space="preserve"> T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SK,</w:t>
      </w:r>
    </w:p>
    <w:p w14:paraId="643BBF39" w14:textId="3E9915F1" w:rsidR="002533B9" w:rsidRPr="00A37D15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b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pe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6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ob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sť</w:t>
      </w:r>
      <w:r w:rsidRPr="00A37D15">
        <w:rPr>
          <w:rFonts w:ascii="Arial" w:eastAsia="Arial" w:hAnsi="Arial" w:cs="Arial"/>
          <w:color w:val="000000"/>
          <w:spacing w:val="59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po</w:t>
      </w:r>
      <w:r w:rsidRPr="00A37D15">
        <w:rPr>
          <w:rFonts w:ascii="Arial" w:eastAsia="Arial" w:hAnsi="Arial" w:cs="Arial"/>
          <w:color w:val="000000"/>
          <w:spacing w:val="-2"/>
        </w:rPr>
        <w:t>ž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arne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spacing w:val="6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  <w:w w:val="99"/>
        </w:rPr>
        <w:t>a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,</w:t>
      </w:r>
      <w:r w:rsidRPr="00A37D15">
        <w:rPr>
          <w:rFonts w:ascii="Arial" w:eastAsia="Arial" w:hAnsi="Arial" w:cs="Arial"/>
          <w:color w:val="000000"/>
          <w:spacing w:val="6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b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pe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w w:val="99"/>
        </w:rPr>
        <w:t>no</w:t>
      </w:r>
      <w:r w:rsidRPr="00A37D15">
        <w:rPr>
          <w:rFonts w:ascii="Arial" w:eastAsia="Arial" w:hAnsi="Arial" w:cs="Arial"/>
          <w:color w:val="000000"/>
        </w:rPr>
        <w:t>sti</w:t>
      </w:r>
      <w:r w:rsidRPr="00A37D15">
        <w:rPr>
          <w:rFonts w:ascii="Arial" w:eastAsia="Arial" w:hAnsi="Arial" w:cs="Arial"/>
          <w:color w:val="000000"/>
          <w:spacing w:val="6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59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5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60"/>
        </w:rPr>
        <w:t xml:space="preserve"> </w:t>
      </w:r>
      <w:r w:rsidRPr="00A37D15">
        <w:rPr>
          <w:rFonts w:ascii="Arial" w:eastAsia="Arial" w:hAnsi="Arial" w:cs="Arial"/>
          <w:color w:val="000000"/>
        </w:rPr>
        <w:t>p</w:t>
      </w:r>
      <w:r w:rsidRPr="00A37D15">
        <w:rPr>
          <w:rFonts w:ascii="Arial" w:eastAsia="Arial" w:hAnsi="Arial" w:cs="Arial"/>
          <w:color w:val="000000"/>
          <w:w w:val="99"/>
        </w:rPr>
        <w:t>r</w:t>
      </w:r>
      <w:r w:rsidRPr="00A37D15">
        <w:rPr>
          <w:rFonts w:ascii="Arial" w:eastAsia="Arial" w:hAnsi="Arial" w:cs="Arial"/>
          <w:color w:val="000000"/>
        </w:rPr>
        <w:t xml:space="preserve">i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 xml:space="preserve">ráci  (ďalej len „PO a BOZP“)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>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SK</w:t>
      </w:r>
      <w:r w:rsidRPr="00A37D15">
        <w:rPr>
          <w:rFonts w:ascii="Arial" w:eastAsia="Arial" w:hAnsi="Arial" w:cs="Arial"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spacing w:val="-3"/>
        </w:rPr>
        <w:t>y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ná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aden</w:t>
      </w:r>
      <w:r w:rsidRPr="00A37D15">
        <w:rPr>
          <w:rFonts w:ascii="Arial" w:eastAsia="Arial" w:hAnsi="Arial" w:cs="Arial"/>
          <w:color w:val="000000"/>
        </w:rPr>
        <w:t>stv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vZ</w:t>
      </w:r>
      <w:r w:rsidRPr="00A37D15">
        <w:rPr>
          <w:rFonts w:ascii="Arial" w:eastAsia="Arial" w:hAnsi="Arial" w:cs="Arial"/>
          <w:color w:val="000000"/>
          <w:spacing w:val="2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,</w:t>
      </w:r>
    </w:p>
    <w:p w14:paraId="08ED6333" w14:textId="63137154" w:rsidR="002533B9" w:rsidRPr="00212A4B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vypracováva</w:t>
      </w:r>
      <w:r w:rsidR="00F76BBA" w:rsidRPr="00212A4B">
        <w:rPr>
          <w:rFonts w:ascii="Arial" w:eastAsia="Arial" w:hAnsi="Arial" w:cs="Arial"/>
          <w:color w:val="000000"/>
        </w:rPr>
        <w:t xml:space="preserve">, </w:t>
      </w:r>
      <w:r w:rsidRPr="00212A4B">
        <w:rPr>
          <w:rFonts w:ascii="Arial" w:eastAsia="Arial" w:hAnsi="Arial" w:cs="Arial"/>
          <w:color w:val="000000"/>
        </w:rPr>
        <w:t>vedie</w:t>
      </w:r>
      <w:r w:rsidR="00F76BBA" w:rsidRPr="00212A4B">
        <w:rPr>
          <w:rFonts w:ascii="Arial" w:eastAsia="Arial" w:hAnsi="Arial" w:cs="Arial"/>
          <w:color w:val="000000"/>
        </w:rPr>
        <w:t xml:space="preserve"> a uchováva</w:t>
      </w:r>
      <w:r w:rsidRPr="00212A4B">
        <w:rPr>
          <w:rFonts w:ascii="Arial" w:eastAsia="Arial" w:hAnsi="Arial" w:cs="Arial"/>
          <w:color w:val="000000"/>
        </w:rPr>
        <w:t xml:space="preserve"> dokumentáciu</w:t>
      </w:r>
      <w:r w:rsidR="00F76BBA" w:rsidRPr="00212A4B">
        <w:rPr>
          <w:rFonts w:ascii="Arial" w:eastAsia="Arial" w:hAnsi="Arial" w:cs="Arial"/>
          <w:color w:val="000000"/>
        </w:rPr>
        <w:t>, záznamy a evidenciu súvisiacu s</w:t>
      </w:r>
      <w:r w:rsidRPr="00212A4B">
        <w:rPr>
          <w:rFonts w:ascii="Arial" w:eastAsia="Arial" w:hAnsi="Arial" w:cs="Arial"/>
          <w:color w:val="000000"/>
        </w:rPr>
        <w:t>i PO a BOZP v zmysle platných právnych predpisov,</w:t>
      </w:r>
    </w:p>
    <w:p w14:paraId="14281E32" w14:textId="04FBCB94" w:rsidR="002533B9" w:rsidRPr="00212A4B" w:rsidRDefault="002533B9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vykonáva školenia a</w:t>
      </w:r>
      <w:r w:rsidR="00511EA8" w:rsidRPr="00212A4B">
        <w:rPr>
          <w:rFonts w:ascii="Arial" w:eastAsia="Arial" w:hAnsi="Arial" w:cs="Arial"/>
          <w:color w:val="000000"/>
        </w:rPr>
        <w:t> overuje vedomosti zamestnancov úradu a osôb nachádzajúcich sa v priestoroch úradu</w:t>
      </w:r>
      <w:r w:rsidRPr="00212A4B">
        <w:rPr>
          <w:rFonts w:ascii="Arial" w:eastAsia="Arial" w:hAnsi="Arial" w:cs="Arial"/>
          <w:color w:val="000000"/>
        </w:rPr>
        <w:t xml:space="preserve"> z</w:t>
      </w:r>
      <w:r w:rsidR="00511EA8" w:rsidRPr="00212A4B">
        <w:rPr>
          <w:rFonts w:ascii="Arial" w:eastAsia="Arial" w:hAnsi="Arial" w:cs="Arial"/>
          <w:color w:val="000000"/>
        </w:rPr>
        <w:t> </w:t>
      </w:r>
      <w:r w:rsidRPr="00212A4B">
        <w:rPr>
          <w:rFonts w:ascii="Arial" w:eastAsia="Arial" w:hAnsi="Arial" w:cs="Arial"/>
          <w:color w:val="000000"/>
        </w:rPr>
        <w:t>oblast</w:t>
      </w:r>
      <w:r w:rsidR="00511EA8" w:rsidRPr="00212A4B">
        <w:rPr>
          <w:rFonts w:ascii="Arial" w:eastAsia="Arial" w:hAnsi="Arial" w:cs="Arial"/>
          <w:color w:val="000000"/>
        </w:rPr>
        <w:t>i</w:t>
      </w:r>
      <w:r w:rsidRPr="00212A4B">
        <w:rPr>
          <w:rFonts w:ascii="Arial" w:eastAsia="Arial" w:hAnsi="Arial" w:cs="Arial"/>
          <w:color w:val="000000"/>
        </w:rPr>
        <w:t xml:space="preserve"> </w:t>
      </w:r>
      <w:r w:rsidR="00511EA8" w:rsidRPr="00212A4B">
        <w:rPr>
          <w:rFonts w:ascii="Arial" w:eastAsia="Arial" w:hAnsi="Arial" w:cs="Arial"/>
          <w:color w:val="000000"/>
        </w:rPr>
        <w:t xml:space="preserve">PO a BOZP, </w:t>
      </w:r>
    </w:p>
    <w:p w14:paraId="4ABDA15D" w14:textId="4D1C9000" w:rsidR="00F76BBA" w:rsidRPr="00212A4B" w:rsidRDefault="00F76BBA" w:rsidP="002533B9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zabezpečuje rozmiestnenie lekárničiek prvej pomoci</w:t>
      </w:r>
      <w:r w:rsidR="00D72FF3" w:rsidRPr="00212A4B">
        <w:rPr>
          <w:rFonts w:ascii="Arial" w:eastAsia="Arial" w:hAnsi="Arial" w:cs="Arial"/>
          <w:color w:val="000000"/>
        </w:rPr>
        <w:t>,</w:t>
      </w:r>
    </w:p>
    <w:p w14:paraId="6109B371" w14:textId="79E6582B" w:rsidR="00D72FF3" w:rsidRPr="00212A4B" w:rsidRDefault="00D72FF3" w:rsidP="00D72FF3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lastRenderedPageBreak/>
        <w:t>zabezpečuje, aby pracoviská, komunikácie a materiály neohrozovali bezpečnosť a zdravie zamestnancov a na tento účel zabezpečuje potrebnú údržbu a opravy,</w:t>
      </w:r>
    </w:p>
    <w:p w14:paraId="3A2F1AD6" w14:textId="74DBADC2" w:rsidR="00D72FF3" w:rsidRPr="00212A4B" w:rsidRDefault="00D72FF3" w:rsidP="00D72FF3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odstraňuje zistené nebezpečenstvo a ohrozenie a, ak to podľa dosiahnutých vedeckých poznatkov a technických poznatkov nie je možné, vykonáva opatrenia na ich obmedzenie a pripravuje opatrenia na ich odstránenie,</w:t>
      </w:r>
    </w:p>
    <w:p w14:paraId="1D5502E7" w14:textId="77777777" w:rsidR="00D72FF3" w:rsidRPr="00212A4B" w:rsidRDefault="00D72FF3" w:rsidP="00D72FF3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 xml:space="preserve">zabezpečuje ochranné opatrenia, ktoré sa musia vykonať a ak je to potrebné, zabezpečuje ochranné prostriedky, ktoré sa musia používať, </w:t>
      </w:r>
    </w:p>
    <w:p w14:paraId="2917470B" w14:textId="27556D0B" w:rsidR="00D72FF3" w:rsidRPr="00212A4B" w:rsidRDefault="00D72FF3" w:rsidP="00D72FF3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zabezpečuje spoluprácu s poskytovateľmi preventívnych a ochranných služieb (bezpečnostnotechnická služba a pracovná zdravotná služba),</w:t>
      </w:r>
    </w:p>
    <w:p w14:paraId="4774B6DD" w14:textId="7489D69E" w:rsidR="00D72FF3" w:rsidRPr="00212A4B" w:rsidRDefault="00D72FF3" w:rsidP="00D72FF3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</w:rPr>
        <w:t>zabezpečuje označenie a vybavenie pracovísk a priestorov príslušnými príkazmi, zákazmi a pokynmi a ich kontrolu,</w:t>
      </w:r>
    </w:p>
    <w:p w14:paraId="2348B8F1" w14:textId="21233BF2" w:rsidR="00985F67" w:rsidRPr="00212A4B" w:rsidRDefault="002533B9" w:rsidP="00F76BBA">
      <w:pPr>
        <w:pStyle w:val="Odsekzoznamu"/>
        <w:widowControl w:val="0"/>
        <w:numPr>
          <w:ilvl w:val="0"/>
          <w:numId w:val="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212A4B">
        <w:rPr>
          <w:rFonts w:ascii="Arial" w:eastAsia="Arial" w:hAnsi="Arial" w:cs="Arial"/>
          <w:color w:val="000000"/>
          <w:w w:val="99"/>
        </w:rPr>
        <w:t>e</w:t>
      </w:r>
      <w:r w:rsidRPr="00212A4B">
        <w:rPr>
          <w:rFonts w:ascii="Arial" w:eastAsia="Arial" w:hAnsi="Arial" w:cs="Arial"/>
          <w:color w:val="000000"/>
          <w:spacing w:val="-1"/>
        </w:rPr>
        <w:t>v</w:t>
      </w:r>
      <w:r w:rsidRPr="00212A4B">
        <w:rPr>
          <w:rFonts w:ascii="Arial" w:eastAsia="Arial" w:hAnsi="Arial" w:cs="Arial"/>
          <w:color w:val="000000"/>
        </w:rPr>
        <w:t>i</w:t>
      </w:r>
      <w:r w:rsidRPr="00212A4B">
        <w:rPr>
          <w:rFonts w:ascii="Arial" w:eastAsia="Arial" w:hAnsi="Arial" w:cs="Arial"/>
          <w:color w:val="000000"/>
          <w:w w:val="99"/>
        </w:rPr>
        <w:t>du</w:t>
      </w:r>
      <w:r w:rsidRPr="00212A4B">
        <w:rPr>
          <w:rFonts w:ascii="Arial" w:eastAsia="Arial" w:hAnsi="Arial" w:cs="Arial"/>
          <w:color w:val="000000"/>
        </w:rPr>
        <w:t>j</w:t>
      </w:r>
      <w:r w:rsidRPr="00212A4B">
        <w:rPr>
          <w:rFonts w:ascii="Arial" w:eastAsia="Arial" w:hAnsi="Arial" w:cs="Arial"/>
          <w:color w:val="000000"/>
          <w:w w:val="99"/>
        </w:rPr>
        <w:t>e</w:t>
      </w:r>
      <w:r w:rsidRPr="00212A4B">
        <w:rPr>
          <w:rFonts w:ascii="Arial" w:eastAsia="Arial" w:hAnsi="Arial" w:cs="Arial"/>
          <w:color w:val="000000"/>
          <w:spacing w:val="1"/>
        </w:rPr>
        <w:t xml:space="preserve"> </w:t>
      </w:r>
      <w:r w:rsidRPr="00212A4B">
        <w:rPr>
          <w:rFonts w:ascii="Arial" w:eastAsia="Arial" w:hAnsi="Arial" w:cs="Arial"/>
          <w:color w:val="000000"/>
          <w:spacing w:val="1"/>
          <w:w w:val="99"/>
        </w:rPr>
        <w:t>o</w:t>
      </w:r>
      <w:r w:rsidRPr="00212A4B">
        <w:rPr>
          <w:rFonts w:ascii="Arial" w:eastAsia="Arial" w:hAnsi="Arial" w:cs="Arial"/>
          <w:color w:val="000000"/>
          <w:spacing w:val="-2"/>
        </w:rPr>
        <w:t>z</w:t>
      </w:r>
      <w:r w:rsidRPr="00212A4B">
        <w:rPr>
          <w:rFonts w:ascii="Arial" w:eastAsia="Arial" w:hAnsi="Arial" w:cs="Arial"/>
          <w:color w:val="000000"/>
          <w:w w:val="99"/>
        </w:rPr>
        <w:t>n</w:t>
      </w:r>
      <w:r w:rsidRPr="00212A4B">
        <w:rPr>
          <w:rFonts w:ascii="Arial" w:eastAsia="Arial" w:hAnsi="Arial" w:cs="Arial"/>
          <w:color w:val="000000"/>
          <w:spacing w:val="1"/>
          <w:w w:val="99"/>
        </w:rPr>
        <w:t>á</w:t>
      </w:r>
      <w:r w:rsidRPr="00212A4B">
        <w:rPr>
          <w:rFonts w:ascii="Arial" w:eastAsia="Arial" w:hAnsi="Arial" w:cs="Arial"/>
          <w:color w:val="000000"/>
        </w:rPr>
        <w:t>m</w:t>
      </w:r>
      <w:r w:rsidRPr="00212A4B">
        <w:rPr>
          <w:rFonts w:ascii="Arial" w:eastAsia="Arial" w:hAnsi="Arial" w:cs="Arial"/>
          <w:color w:val="000000"/>
          <w:w w:val="99"/>
        </w:rPr>
        <w:t>e</w:t>
      </w:r>
      <w:r w:rsidRPr="00212A4B">
        <w:rPr>
          <w:rFonts w:ascii="Arial" w:eastAsia="Arial" w:hAnsi="Arial" w:cs="Arial"/>
          <w:color w:val="000000"/>
          <w:spacing w:val="1"/>
          <w:w w:val="99"/>
        </w:rPr>
        <w:t>n</w:t>
      </w:r>
      <w:r w:rsidRPr="00212A4B">
        <w:rPr>
          <w:rFonts w:ascii="Arial" w:eastAsia="Arial" w:hAnsi="Arial" w:cs="Arial"/>
          <w:color w:val="000000"/>
        </w:rPr>
        <w:t>i</w:t>
      </w:r>
      <w:r w:rsidRPr="00212A4B">
        <w:rPr>
          <w:rFonts w:ascii="Arial" w:eastAsia="Arial" w:hAnsi="Arial" w:cs="Arial"/>
          <w:color w:val="000000"/>
          <w:w w:val="99"/>
        </w:rPr>
        <w:t>a</w:t>
      </w:r>
      <w:r w:rsidRPr="00212A4B">
        <w:rPr>
          <w:rFonts w:ascii="Arial" w:eastAsia="Arial" w:hAnsi="Arial" w:cs="Arial"/>
          <w:color w:val="000000"/>
          <w:spacing w:val="-1"/>
        </w:rPr>
        <w:t xml:space="preserve"> </w:t>
      </w:r>
      <w:r w:rsidRPr="00212A4B">
        <w:rPr>
          <w:rFonts w:ascii="Arial" w:eastAsia="Arial" w:hAnsi="Arial" w:cs="Arial"/>
          <w:color w:val="000000"/>
          <w:w w:val="99"/>
        </w:rPr>
        <w:t>o</w:t>
      </w:r>
      <w:r w:rsidRPr="00212A4B">
        <w:rPr>
          <w:rFonts w:ascii="Arial" w:eastAsia="Arial" w:hAnsi="Arial" w:cs="Arial"/>
          <w:color w:val="000000"/>
          <w:spacing w:val="4"/>
        </w:rPr>
        <w:t xml:space="preserve"> </w:t>
      </w:r>
      <w:r w:rsidRPr="00212A4B">
        <w:rPr>
          <w:rFonts w:ascii="Arial" w:eastAsia="Arial" w:hAnsi="Arial" w:cs="Arial"/>
          <w:color w:val="000000"/>
          <w:spacing w:val="-1"/>
          <w:w w:val="99"/>
        </w:rPr>
        <w:t>p</w:t>
      </w:r>
      <w:r w:rsidRPr="00212A4B">
        <w:rPr>
          <w:rFonts w:ascii="Arial" w:eastAsia="Arial" w:hAnsi="Arial" w:cs="Arial"/>
          <w:color w:val="000000"/>
        </w:rPr>
        <w:t>r</w:t>
      </w:r>
      <w:r w:rsidRPr="00212A4B">
        <w:rPr>
          <w:rFonts w:ascii="Arial" w:eastAsia="Arial" w:hAnsi="Arial" w:cs="Arial"/>
          <w:color w:val="000000"/>
          <w:w w:val="99"/>
        </w:rPr>
        <w:t>e</w:t>
      </w:r>
      <w:r w:rsidRPr="00212A4B">
        <w:rPr>
          <w:rFonts w:ascii="Arial" w:eastAsia="Arial" w:hAnsi="Arial" w:cs="Arial"/>
          <w:color w:val="000000"/>
        </w:rPr>
        <w:t>ch</w:t>
      </w:r>
      <w:r w:rsidRPr="00212A4B">
        <w:rPr>
          <w:rFonts w:ascii="Arial" w:eastAsia="Arial" w:hAnsi="Arial" w:cs="Arial"/>
          <w:color w:val="000000"/>
          <w:spacing w:val="1"/>
          <w:w w:val="99"/>
        </w:rPr>
        <w:t>o</w:t>
      </w:r>
      <w:r w:rsidRPr="00212A4B">
        <w:rPr>
          <w:rFonts w:ascii="Arial" w:eastAsia="Arial" w:hAnsi="Arial" w:cs="Arial"/>
          <w:color w:val="000000"/>
          <w:spacing w:val="-1"/>
          <w:w w:val="99"/>
        </w:rPr>
        <w:t>d</w:t>
      </w:r>
      <w:r w:rsidRPr="00212A4B">
        <w:rPr>
          <w:rFonts w:ascii="Arial" w:eastAsia="Arial" w:hAnsi="Arial" w:cs="Arial"/>
          <w:color w:val="000000"/>
          <w:w w:val="99"/>
        </w:rPr>
        <w:t>no</w:t>
      </w:r>
      <w:r w:rsidRPr="00212A4B">
        <w:rPr>
          <w:rFonts w:ascii="Arial" w:eastAsia="Arial" w:hAnsi="Arial" w:cs="Arial"/>
          <w:color w:val="000000"/>
        </w:rPr>
        <w:t xml:space="preserve">m </w:t>
      </w:r>
      <w:r w:rsidRPr="00212A4B">
        <w:rPr>
          <w:rFonts w:ascii="Arial" w:eastAsia="Arial" w:hAnsi="Arial" w:cs="Arial"/>
          <w:color w:val="000000"/>
          <w:w w:val="99"/>
        </w:rPr>
        <w:t>po</w:t>
      </w:r>
      <w:r w:rsidRPr="00212A4B">
        <w:rPr>
          <w:rFonts w:ascii="Arial" w:eastAsia="Arial" w:hAnsi="Arial" w:cs="Arial"/>
          <w:color w:val="000000"/>
          <w:spacing w:val="1"/>
          <w:w w:val="99"/>
        </w:rPr>
        <w:t>b</w:t>
      </w:r>
      <w:r w:rsidRPr="00212A4B">
        <w:rPr>
          <w:rFonts w:ascii="Arial" w:eastAsia="Arial" w:hAnsi="Arial" w:cs="Arial"/>
          <w:color w:val="000000"/>
          <w:spacing w:val="-2"/>
        </w:rPr>
        <w:t>y</w:t>
      </w:r>
      <w:r w:rsidRPr="00212A4B">
        <w:rPr>
          <w:rFonts w:ascii="Arial" w:eastAsia="Arial" w:hAnsi="Arial" w:cs="Arial"/>
          <w:color w:val="000000"/>
        </w:rPr>
        <w:t>t</w:t>
      </w:r>
      <w:r w:rsidRPr="00212A4B">
        <w:rPr>
          <w:rFonts w:ascii="Arial" w:eastAsia="Arial" w:hAnsi="Arial" w:cs="Arial"/>
          <w:color w:val="000000"/>
          <w:w w:val="99"/>
        </w:rPr>
        <w:t>e</w:t>
      </w:r>
      <w:r w:rsidRPr="00212A4B">
        <w:rPr>
          <w:rFonts w:ascii="Arial" w:eastAsia="Arial" w:hAnsi="Arial" w:cs="Arial"/>
          <w:color w:val="000000"/>
          <w:spacing w:val="1"/>
        </w:rPr>
        <w:t xml:space="preserve"> </w:t>
      </w:r>
      <w:r w:rsidRPr="00212A4B">
        <w:rPr>
          <w:rFonts w:ascii="Arial" w:eastAsia="Arial" w:hAnsi="Arial" w:cs="Arial"/>
          <w:color w:val="000000"/>
        </w:rPr>
        <w:t>c</w:t>
      </w:r>
      <w:r w:rsidRPr="00212A4B">
        <w:rPr>
          <w:rFonts w:ascii="Arial" w:eastAsia="Arial" w:hAnsi="Arial" w:cs="Arial"/>
          <w:color w:val="000000"/>
          <w:w w:val="99"/>
        </w:rPr>
        <w:t>u</w:t>
      </w:r>
      <w:r w:rsidRPr="00212A4B">
        <w:rPr>
          <w:rFonts w:ascii="Arial" w:eastAsia="Arial" w:hAnsi="Arial" w:cs="Arial"/>
          <w:color w:val="000000"/>
          <w:spacing w:val="-1"/>
          <w:w w:val="99"/>
        </w:rPr>
        <w:t>d</w:t>
      </w:r>
      <w:r w:rsidRPr="00212A4B">
        <w:rPr>
          <w:rFonts w:ascii="Arial" w:eastAsia="Arial" w:hAnsi="Arial" w:cs="Arial"/>
          <w:color w:val="000000"/>
          <w:spacing w:val="-3"/>
        </w:rPr>
        <w:t>z</w:t>
      </w:r>
      <w:r w:rsidRPr="00212A4B">
        <w:rPr>
          <w:rFonts w:ascii="Arial" w:eastAsia="Arial" w:hAnsi="Arial" w:cs="Arial"/>
          <w:color w:val="000000"/>
        </w:rPr>
        <w:t>i</w:t>
      </w:r>
      <w:r w:rsidRPr="00212A4B">
        <w:rPr>
          <w:rFonts w:ascii="Arial" w:eastAsia="Arial" w:hAnsi="Arial" w:cs="Arial"/>
          <w:color w:val="000000"/>
          <w:w w:val="99"/>
        </w:rPr>
        <w:t>n</w:t>
      </w:r>
      <w:r w:rsidRPr="00212A4B">
        <w:rPr>
          <w:rFonts w:ascii="Arial" w:eastAsia="Arial" w:hAnsi="Arial" w:cs="Arial"/>
          <w:color w:val="000000"/>
        </w:rPr>
        <w:t>c</w:t>
      </w:r>
      <w:r w:rsidRPr="00212A4B">
        <w:rPr>
          <w:rFonts w:ascii="Arial" w:eastAsia="Arial" w:hAnsi="Arial" w:cs="Arial"/>
          <w:color w:val="000000"/>
          <w:w w:val="99"/>
        </w:rPr>
        <w:t>o</w:t>
      </w:r>
      <w:r w:rsidRPr="00212A4B">
        <w:rPr>
          <w:rFonts w:ascii="Arial" w:eastAsia="Arial" w:hAnsi="Arial" w:cs="Arial"/>
          <w:color w:val="000000"/>
        </w:rPr>
        <w:t>v.</w:t>
      </w:r>
    </w:p>
    <w:p w14:paraId="709CAFE0" w14:textId="2B545F29" w:rsidR="00D72FF3" w:rsidRPr="00A37D15" w:rsidRDefault="00D72FF3" w:rsidP="00D72FF3">
      <w:pPr>
        <w:pStyle w:val="Odsekzoznamu"/>
        <w:widowControl w:val="0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b/>
          <w:color w:val="000000"/>
        </w:rPr>
        <w:t xml:space="preserve">Referát </w:t>
      </w:r>
      <w:r w:rsidR="0060394F">
        <w:rPr>
          <w:rFonts w:ascii="Arial" w:eastAsia="Arial" w:hAnsi="Arial" w:cs="Arial"/>
          <w:b/>
          <w:color w:val="000000"/>
        </w:rPr>
        <w:t>kyberneticko-informačnej bezpečnosti, ochrany údajov a rozvoja elektronických služieb</w:t>
      </w:r>
      <w:r w:rsidRPr="00A37D15">
        <w:rPr>
          <w:rFonts w:ascii="Arial" w:eastAsia="Arial" w:hAnsi="Arial" w:cs="Arial"/>
          <w:color w:val="000000"/>
        </w:rPr>
        <w:t>:</w:t>
      </w:r>
    </w:p>
    <w:p w14:paraId="31BA3DCB" w14:textId="77777777" w:rsidR="00D72FF3" w:rsidRPr="00A37D15" w:rsidRDefault="00D72FF3" w:rsidP="00D72FF3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b</w:t>
      </w:r>
      <w:r w:rsidRPr="00A37D15">
        <w:rPr>
          <w:rFonts w:ascii="Arial" w:eastAsia="Arial" w:hAnsi="Arial" w:cs="Arial"/>
          <w:color w:val="000000"/>
        </w:rPr>
        <w:t>la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 xml:space="preserve">ti </w:t>
      </w:r>
      <w:r w:rsidRPr="00A37D15">
        <w:rPr>
          <w:rFonts w:ascii="Arial" w:eastAsia="Arial" w:hAnsi="Arial" w:cs="Arial"/>
          <w:bCs/>
          <w:color w:val="000000"/>
        </w:rPr>
        <w:t>D</w:t>
      </w:r>
      <w:r w:rsidRPr="00A37D15">
        <w:rPr>
          <w:rFonts w:ascii="Arial" w:eastAsia="Arial" w:hAnsi="Arial" w:cs="Arial"/>
          <w:bCs/>
          <w:color w:val="000000"/>
          <w:w w:val="99"/>
        </w:rPr>
        <w:t>á</w:t>
      </w:r>
      <w:r w:rsidRPr="00A37D15">
        <w:rPr>
          <w:rFonts w:ascii="Arial" w:eastAsia="Arial" w:hAnsi="Arial" w:cs="Arial"/>
          <w:bCs/>
          <w:color w:val="000000"/>
        </w:rPr>
        <w:t>to</w:t>
      </w:r>
      <w:r w:rsidRPr="00A37D15">
        <w:rPr>
          <w:rFonts w:ascii="Arial" w:eastAsia="Arial" w:hAnsi="Arial" w:cs="Arial"/>
          <w:bCs/>
          <w:color w:val="000000"/>
          <w:spacing w:val="-3"/>
          <w:w w:val="99"/>
        </w:rPr>
        <w:t>v</w:t>
      </w:r>
      <w:r w:rsidRPr="00A37D15">
        <w:rPr>
          <w:rFonts w:ascii="Arial" w:eastAsia="Arial" w:hAnsi="Arial" w:cs="Arial"/>
          <w:bCs/>
          <w:color w:val="000000"/>
          <w:w w:val="99"/>
        </w:rPr>
        <w:t>é</w:t>
      </w:r>
      <w:r w:rsidRPr="00A37D15">
        <w:rPr>
          <w:rFonts w:ascii="Arial" w:eastAsia="Arial" w:hAnsi="Arial" w:cs="Arial"/>
          <w:bCs/>
          <w:color w:val="000000"/>
        </w:rPr>
        <w:t>ho</w:t>
      </w:r>
      <w:r w:rsidRPr="00A37D15">
        <w:rPr>
          <w:rFonts w:ascii="Arial" w:eastAsia="Arial" w:hAnsi="Arial" w:cs="Arial"/>
          <w:bCs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bCs/>
          <w:color w:val="000000"/>
          <w:w w:val="99"/>
        </w:rPr>
        <w:t>k</w:t>
      </w:r>
      <w:r w:rsidRPr="00A37D15">
        <w:rPr>
          <w:rFonts w:ascii="Arial" w:eastAsia="Arial" w:hAnsi="Arial" w:cs="Arial"/>
          <w:bCs/>
          <w:color w:val="000000"/>
          <w:spacing w:val="2"/>
        </w:rPr>
        <w:t>u</w:t>
      </w:r>
      <w:r w:rsidRPr="00A37D15">
        <w:rPr>
          <w:rFonts w:ascii="Arial" w:eastAsia="Arial" w:hAnsi="Arial" w:cs="Arial"/>
          <w:bCs/>
          <w:color w:val="000000"/>
          <w:w w:val="99"/>
        </w:rPr>
        <w:t>rá</w:t>
      </w:r>
      <w:r w:rsidRPr="00A37D15">
        <w:rPr>
          <w:rFonts w:ascii="Arial" w:eastAsia="Arial" w:hAnsi="Arial" w:cs="Arial"/>
          <w:bCs/>
          <w:color w:val="000000"/>
        </w:rPr>
        <w:t>to</w:t>
      </w:r>
      <w:r w:rsidRPr="00A37D15">
        <w:rPr>
          <w:rFonts w:ascii="Arial" w:eastAsia="Arial" w:hAnsi="Arial" w:cs="Arial"/>
          <w:bCs/>
          <w:color w:val="000000"/>
          <w:w w:val="99"/>
        </w:rPr>
        <w:t>ra</w:t>
      </w:r>
      <w:r w:rsidRPr="00A37D15">
        <w:rPr>
          <w:rFonts w:ascii="Arial" w:eastAsia="Arial" w:hAnsi="Arial" w:cs="Arial"/>
          <w:b/>
          <w:bCs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:</w:t>
      </w:r>
    </w:p>
    <w:p w14:paraId="4B5899BA" w14:textId="77777777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  <w:spacing w:val="2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 xml:space="preserve"> „</w:t>
      </w:r>
      <w:r w:rsidRPr="00A37D15">
        <w:rPr>
          <w:rFonts w:ascii="Arial" w:eastAsia="Arial" w:hAnsi="Arial" w:cs="Arial"/>
          <w:color w:val="000000"/>
          <w:spacing w:val="-1"/>
        </w:rPr>
        <w:t>P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rt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 xml:space="preserve">t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2"/>
        </w:rPr>
        <w:t xml:space="preserve"> </w:t>
      </w:r>
      <w:r w:rsidRPr="00A37D15">
        <w:rPr>
          <w:rFonts w:ascii="Arial" w:eastAsia="Arial" w:hAnsi="Arial" w:cs="Arial"/>
          <w:color w:val="000000"/>
        </w:rPr>
        <w:t>GIS T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SK</w:t>
      </w:r>
      <w:r w:rsidRPr="00A37D15">
        <w:rPr>
          <w:rFonts w:ascii="Arial" w:eastAsia="Arial" w:hAnsi="Arial" w:cs="Arial"/>
          <w:color w:val="000000"/>
          <w:spacing w:val="4"/>
        </w:rPr>
        <w:t>“</w:t>
      </w:r>
      <w:r w:rsidRPr="00A37D15">
        <w:rPr>
          <w:rFonts w:ascii="Arial" w:eastAsia="Arial" w:hAnsi="Arial" w:cs="Arial"/>
          <w:color w:val="000000"/>
        </w:rPr>
        <w:t xml:space="preserve">, </w:t>
      </w:r>
    </w:p>
    <w:p w14:paraId="27237D66" w14:textId="0D0209EC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1"/>
        </w:rPr>
        <w:t>mo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oh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lý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</w:rPr>
        <w:t>aj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cic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 xml:space="preserve"> s</w:t>
      </w:r>
      <w:r w:rsidRPr="00A37D15">
        <w:rPr>
          <w:rFonts w:ascii="Arial" w:eastAsia="Arial" w:hAnsi="Arial" w:cs="Arial"/>
          <w:color w:val="000000"/>
          <w:spacing w:val="1"/>
        </w:rPr>
        <w:t>t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w w:val="99"/>
        </w:rPr>
        <w:t>g</w:t>
      </w:r>
      <w:r w:rsidRPr="00A37D15">
        <w:rPr>
          <w:rFonts w:ascii="Arial" w:eastAsia="Arial" w:hAnsi="Arial" w:cs="Arial"/>
          <w:color w:val="000000"/>
        </w:rPr>
        <w:t>ick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j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i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,</w:t>
      </w:r>
    </w:p>
    <w:p w14:paraId="178E6B61" w14:textId="16CC038B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manažment údajov, Otvorené údaje, Akčný plán pre otvorené vládnutie (OGP) a Stratégiu akčného plánu sprístupnenia a používania otvorených údajov verejnej správy a dodržiavanie Národnej koncepcie informatizácie verejnej správy Slovenskej republiky (ďalej len „SR“),</w:t>
      </w:r>
    </w:p>
    <w:p w14:paraId="0D071F04" w14:textId="0B7F4396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 xml:space="preserve">procesy manažmentu údajov na úrade v súlade </w:t>
      </w:r>
      <w:r w:rsidR="003B0046">
        <w:rPr>
          <w:rFonts w:ascii="Arial" w:eastAsia="Arial" w:hAnsi="Arial" w:cs="Arial"/>
          <w:color w:val="000000"/>
          <w:spacing w:val="2"/>
        </w:rPr>
        <w:br/>
      </w:r>
      <w:r w:rsidRPr="00A37D15">
        <w:rPr>
          <w:rFonts w:ascii="Arial" w:eastAsia="Arial" w:hAnsi="Arial" w:cs="Arial"/>
          <w:color w:val="000000"/>
          <w:spacing w:val="2"/>
        </w:rPr>
        <w:t xml:space="preserve">so štandardami, </w:t>
      </w:r>
    </w:p>
    <w:p w14:paraId="51B05D67" w14:textId="77777777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rozvoj úradu v oblasti získavania, spracovania a publikovania dát,</w:t>
      </w:r>
    </w:p>
    <w:p w14:paraId="4DBA19FD" w14:textId="6F497994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dostupnosť údajov v otvorenom formáte pre verejnosť,</w:t>
      </w:r>
    </w:p>
    <w:p w14:paraId="7783F020" w14:textId="271AA421" w:rsidR="00D72FF3" w:rsidRPr="00A37D15" w:rsidRDefault="00D72FF3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vyhlasovanie</w:t>
      </w:r>
      <w:r w:rsidRPr="00A37D15">
        <w:rPr>
          <w:rFonts w:ascii="Arial" w:eastAsia="Arial" w:hAnsi="Arial" w:cs="Arial"/>
          <w:color w:val="000000"/>
          <w:spacing w:val="2"/>
        </w:rPr>
        <w:tab/>
        <w:t>referenčných údajov, ktorých správcom</w:t>
      </w:r>
      <w:r w:rsidR="00366FC2"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je úrad</w:t>
      </w:r>
      <w:r w:rsidR="00366FC2" w:rsidRPr="00A37D15">
        <w:rPr>
          <w:rFonts w:ascii="Arial" w:eastAsia="Arial" w:hAnsi="Arial" w:cs="Arial"/>
          <w:color w:val="000000"/>
          <w:spacing w:val="2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</w:rPr>
        <w:t>a zabezpečovanie ich dostupnosti,</w:t>
      </w:r>
    </w:p>
    <w:p w14:paraId="740E852B" w14:textId="77777777" w:rsidR="00366FC2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 xml:space="preserve">výkon metodickej činnosti pre oblasť softvérových technológií, </w:t>
      </w:r>
    </w:p>
    <w:p w14:paraId="607089A9" w14:textId="79676B1E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výkon dátového auditu,</w:t>
      </w:r>
    </w:p>
    <w:p w14:paraId="585DF65A" w14:textId="6326B161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>vedenie zoznamu gestorov, ktorý je zverejnený na Intranete úradu alebo iným vhodným spôsobom,</w:t>
      </w:r>
    </w:p>
    <w:p w14:paraId="27C0D25C" w14:textId="2197DD5D" w:rsidR="00D72FF3" w:rsidRPr="00A37D15" w:rsidRDefault="00D72FF3" w:rsidP="00D72FF3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 xml:space="preserve">zverejňovanie </w:t>
      </w:r>
      <w:proofErr w:type="spellStart"/>
      <w:r w:rsidRPr="00A37D15">
        <w:rPr>
          <w:rFonts w:ascii="Arial" w:eastAsia="Arial" w:hAnsi="Arial" w:cs="Arial"/>
          <w:color w:val="000000"/>
          <w:spacing w:val="2"/>
        </w:rPr>
        <w:t>datasetov</w:t>
      </w:r>
      <w:proofErr w:type="spellEnd"/>
      <w:r w:rsidRPr="00A37D15">
        <w:rPr>
          <w:rFonts w:ascii="Arial" w:eastAsia="Arial" w:hAnsi="Arial" w:cs="Arial"/>
          <w:color w:val="000000"/>
          <w:spacing w:val="2"/>
        </w:rPr>
        <w:t xml:space="preserve"> na portáli data.gov.sk a na portáli opendata.trnava-vuc.sk,</w:t>
      </w:r>
    </w:p>
    <w:p w14:paraId="3FF51337" w14:textId="77777777" w:rsidR="00366FC2" w:rsidRPr="00A37D15" w:rsidRDefault="00D72FF3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 xml:space="preserve">posudzovanie technologických a právnych prekážok zverejnenia </w:t>
      </w:r>
      <w:proofErr w:type="spellStart"/>
      <w:r w:rsidRPr="00A37D15">
        <w:rPr>
          <w:rFonts w:ascii="Arial" w:eastAsia="Arial" w:hAnsi="Arial" w:cs="Arial"/>
          <w:color w:val="000000"/>
          <w:spacing w:val="2"/>
        </w:rPr>
        <w:t>datasetov</w:t>
      </w:r>
      <w:proofErr w:type="spellEnd"/>
      <w:r w:rsidRPr="00A37D15">
        <w:rPr>
          <w:rFonts w:ascii="Arial" w:eastAsia="Arial" w:hAnsi="Arial" w:cs="Arial"/>
          <w:color w:val="000000"/>
          <w:spacing w:val="2"/>
        </w:rPr>
        <w:t xml:space="preserve"> (určuje optimálny spôsob ich zverejnenia),</w:t>
      </w:r>
    </w:p>
    <w:p w14:paraId="221B11ED" w14:textId="34395558" w:rsidR="00D72FF3" w:rsidRPr="00A37D15" w:rsidRDefault="00D72FF3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2"/>
        </w:rPr>
      </w:pPr>
      <w:r w:rsidRPr="00A37D15">
        <w:rPr>
          <w:rFonts w:ascii="Arial" w:eastAsia="Arial" w:hAnsi="Arial" w:cs="Arial"/>
          <w:color w:val="000000"/>
          <w:spacing w:val="2"/>
        </w:rPr>
        <w:t xml:space="preserve">správu a metodiku pre systém </w:t>
      </w:r>
      <w:proofErr w:type="spellStart"/>
      <w:r w:rsidRPr="00A37D15">
        <w:rPr>
          <w:rFonts w:ascii="Arial" w:eastAsia="Arial" w:hAnsi="Arial" w:cs="Arial"/>
          <w:color w:val="000000"/>
          <w:spacing w:val="2"/>
        </w:rPr>
        <w:t>Oversi</w:t>
      </w:r>
      <w:proofErr w:type="spellEnd"/>
      <w:r w:rsidRPr="00A37D15">
        <w:rPr>
          <w:rFonts w:ascii="Arial" w:eastAsia="Arial" w:hAnsi="Arial" w:cs="Arial"/>
          <w:color w:val="000000"/>
          <w:spacing w:val="2"/>
        </w:rPr>
        <w:t xml:space="preserve">, manažment údajov Centrálnej správy referenčných údajov a tiež zodpovedá </w:t>
      </w:r>
      <w:r w:rsidR="003B0046">
        <w:rPr>
          <w:rFonts w:ascii="Arial" w:eastAsia="Arial" w:hAnsi="Arial" w:cs="Arial"/>
          <w:color w:val="000000"/>
          <w:spacing w:val="2"/>
        </w:rPr>
        <w:br/>
      </w:r>
      <w:r w:rsidRPr="00A37D15">
        <w:rPr>
          <w:rFonts w:ascii="Arial" w:eastAsia="Arial" w:hAnsi="Arial" w:cs="Arial"/>
          <w:color w:val="000000"/>
          <w:spacing w:val="2"/>
        </w:rPr>
        <w:lastRenderedPageBreak/>
        <w:t xml:space="preserve">za implementáciu princípu </w:t>
      </w:r>
      <w:r w:rsidR="001F0D86">
        <w:rPr>
          <w:rFonts w:ascii="Arial" w:eastAsia="Arial" w:hAnsi="Arial" w:cs="Arial"/>
          <w:color w:val="000000"/>
          <w:spacing w:val="2"/>
        </w:rPr>
        <w:t>„</w:t>
      </w:r>
      <w:r w:rsidRPr="00A37D15">
        <w:rPr>
          <w:rFonts w:ascii="Arial" w:eastAsia="Arial" w:hAnsi="Arial" w:cs="Arial"/>
          <w:color w:val="000000"/>
          <w:spacing w:val="2"/>
        </w:rPr>
        <w:t>jedenkrát a</w:t>
      </w:r>
      <w:r w:rsidR="001F0D86">
        <w:rPr>
          <w:rFonts w:ascii="Arial" w:eastAsia="Arial" w:hAnsi="Arial" w:cs="Arial"/>
          <w:color w:val="000000"/>
          <w:spacing w:val="2"/>
        </w:rPr>
        <w:t> </w:t>
      </w:r>
      <w:r w:rsidRPr="00A37D15">
        <w:rPr>
          <w:rFonts w:ascii="Arial" w:eastAsia="Arial" w:hAnsi="Arial" w:cs="Arial"/>
          <w:color w:val="000000"/>
          <w:spacing w:val="2"/>
        </w:rPr>
        <w:t>dosť</w:t>
      </w:r>
      <w:r w:rsidR="001F0D86">
        <w:rPr>
          <w:rFonts w:ascii="Arial" w:eastAsia="Arial" w:hAnsi="Arial" w:cs="Arial"/>
          <w:color w:val="000000"/>
          <w:spacing w:val="2"/>
        </w:rPr>
        <w:t>“</w:t>
      </w:r>
      <w:r w:rsidRPr="00A37D15">
        <w:rPr>
          <w:rFonts w:ascii="Arial" w:eastAsia="Arial" w:hAnsi="Arial" w:cs="Arial"/>
          <w:color w:val="000000"/>
          <w:spacing w:val="2"/>
        </w:rPr>
        <w:t xml:space="preserve"> v rámci organizácie.</w:t>
      </w:r>
    </w:p>
    <w:p w14:paraId="478CD478" w14:textId="77777777" w:rsidR="00366FC2" w:rsidRPr="00A37D15" w:rsidRDefault="00366FC2" w:rsidP="00366FC2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b</w:t>
      </w:r>
      <w:r w:rsidRPr="00A37D15">
        <w:rPr>
          <w:rFonts w:ascii="Arial" w:eastAsia="Arial" w:hAnsi="Arial" w:cs="Arial"/>
          <w:color w:val="000000"/>
        </w:rPr>
        <w:t xml:space="preserve">lasti </w:t>
      </w:r>
      <w:r w:rsidRPr="00A37D15">
        <w:rPr>
          <w:rFonts w:ascii="Arial" w:eastAsia="Arial" w:hAnsi="Arial" w:cs="Arial"/>
          <w:bCs/>
          <w:color w:val="000000"/>
        </w:rPr>
        <w:t>Ri</w:t>
      </w:r>
      <w:r w:rsidRPr="00A37D15">
        <w:rPr>
          <w:rFonts w:ascii="Arial" w:eastAsia="Arial" w:hAnsi="Arial" w:cs="Arial"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</w:rPr>
        <w:t>d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>ni</w:t>
      </w:r>
      <w:r w:rsidRPr="00A37D15">
        <w:rPr>
          <w:rFonts w:ascii="Arial" w:eastAsia="Arial" w:hAnsi="Arial" w:cs="Arial"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</w:rPr>
        <w:t xml:space="preserve"> </w:t>
      </w:r>
      <w:r w:rsidRPr="00A37D15">
        <w:rPr>
          <w:rFonts w:ascii="Arial" w:eastAsia="Arial" w:hAnsi="Arial" w:cs="Arial"/>
          <w:bCs/>
          <w:color w:val="000000"/>
          <w:w w:val="99"/>
        </w:rPr>
        <w:t>r</w:t>
      </w:r>
      <w:r w:rsidRPr="00A37D15">
        <w:rPr>
          <w:rFonts w:ascii="Arial" w:eastAsia="Arial" w:hAnsi="Arial" w:cs="Arial"/>
          <w:bCs/>
          <w:color w:val="000000"/>
        </w:rPr>
        <w:t>oz</w:t>
      </w:r>
      <w:r w:rsidRPr="00A37D15">
        <w:rPr>
          <w:rFonts w:ascii="Arial" w:eastAsia="Arial" w:hAnsi="Arial" w:cs="Arial"/>
          <w:bCs/>
          <w:color w:val="000000"/>
          <w:spacing w:val="-2"/>
          <w:w w:val="99"/>
        </w:rPr>
        <w:t>v</w:t>
      </w:r>
      <w:r w:rsidRPr="00A37D15">
        <w:rPr>
          <w:rFonts w:ascii="Arial" w:eastAsia="Arial" w:hAnsi="Arial" w:cs="Arial"/>
          <w:bCs/>
          <w:color w:val="000000"/>
        </w:rPr>
        <w:t>o</w:t>
      </w:r>
      <w:r w:rsidRPr="00A37D15">
        <w:rPr>
          <w:rFonts w:ascii="Arial" w:eastAsia="Arial" w:hAnsi="Arial" w:cs="Arial"/>
          <w:bCs/>
          <w:color w:val="000000"/>
          <w:spacing w:val="-2"/>
        </w:rPr>
        <w:t>j</w:t>
      </w:r>
      <w:r w:rsidRPr="00A37D15">
        <w:rPr>
          <w:rFonts w:ascii="Arial" w:eastAsia="Arial" w:hAnsi="Arial" w:cs="Arial"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</w:rPr>
        <w:t xml:space="preserve"> </w:t>
      </w:r>
      <w:r w:rsidRPr="00A37D15">
        <w:rPr>
          <w:rFonts w:ascii="Arial" w:eastAsia="Arial" w:hAnsi="Arial" w:cs="Arial"/>
          <w:bCs/>
          <w:color w:val="000000"/>
          <w:spacing w:val="2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>l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ek</w:t>
      </w:r>
      <w:r w:rsidRPr="00A37D15">
        <w:rPr>
          <w:rFonts w:ascii="Arial" w:eastAsia="Arial" w:hAnsi="Arial" w:cs="Arial"/>
          <w:bCs/>
          <w:color w:val="000000"/>
        </w:rPr>
        <w:t>t</w:t>
      </w:r>
      <w:r w:rsidRPr="00A37D15">
        <w:rPr>
          <w:rFonts w:ascii="Arial" w:eastAsia="Arial" w:hAnsi="Arial" w:cs="Arial"/>
          <w:bCs/>
          <w:color w:val="000000"/>
          <w:w w:val="99"/>
        </w:rPr>
        <w:t>r</w:t>
      </w:r>
      <w:r w:rsidRPr="00A37D15">
        <w:rPr>
          <w:rFonts w:ascii="Arial" w:eastAsia="Arial" w:hAnsi="Arial" w:cs="Arial"/>
          <w:bCs/>
          <w:color w:val="000000"/>
        </w:rPr>
        <w:t>oni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c</w:t>
      </w:r>
      <w:r w:rsidRPr="00A37D15">
        <w:rPr>
          <w:rFonts w:ascii="Arial" w:eastAsia="Arial" w:hAnsi="Arial" w:cs="Arial"/>
          <w:bCs/>
          <w:color w:val="000000"/>
          <w:spacing w:val="3"/>
          <w:w w:val="99"/>
        </w:rPr>
        <w:t>k</w:t>
      </w:r>
      <w:r w:rsidRPr="00A37D15">
        <w:rPr>
          <w:rFonts w:ascii="Arial" w:eastAsia="Arial" w:hAnsi="Arial" w:cs="Arial"/>
          <w:bCs/>
          <w:color w:val="000000"/>
          <w:spacing w:val="-5"/>
          <w:w w:val="99"/>
        </w:rPr>
        <w:t>ý</w:t>
      </w:r>
      <w:r w:rsidRPr="00A37D15">
        <w:rPr>
          <w:rFonts w:ascii="Arial" w:eastAsia="Arial" w:hAnsi="Arial" w:cs="Arial"/>
          <w:bCs/>
          <w:color w:val="000000"/>
          <w:w w:val="99"/>
        </w:rPr>
        <w:t>c</w:t>
      </w:r>
      <w:r w:rsidRPr="00A37D15">
        <w:rPr>
          <w:rFonts w:ascii="Arial" w:eastAsia="Arial" w:hAnsi="Arial" w:cs="Arial"/>
          <w:bCs/>
          <w:color w:val="000000"/>
        </w:rPr>
        <w:t xml:space="preserve">h 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s</w:t>
      </w:r>
      <w:r w:rsidRPr="00A37D15">
        <w:rPr>
          <w:rFonts w:ascii="Arial" w:eastAsia="Arial" w:hAnsi="Arial" w:cs="Arial"/>
          <w:bCs/>
          <w:color w:val="000000"/>
        </w:rPr>
        <w:t>luž</w:t>
      </w:r>
      <w:r w:rsidRPr="00A37D15">
        <w:rPr>
          <w:rFonts w:ascii="Arial" w:eastAsia="Arial" w:hAnsi="Arial" w:cs="Arial"/>
          <w:bCs/>
          <w:color w:val="000000"/>
          <w:spacing w:val="1"/>
        </w:rPr>
        <w:t>i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 xml:space="preserve">b </w:t>
      </w:r>
      <w:r w:rsidRPr="00A37D15">
        <w:rPr>
          <w:rFonts w:ascii="Arial" w:eastAsia="Arial" w:hAnsi="Arial" w:cs="Arial"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  <w:spacing w:val="4"/>
        </w:rPr>
        <w:t xml:space="preserve"> </w:t>
      </w:r>
      <w:r w:rsidRPr="00A37D15">
        <w:rPr>
          <w:rFonts w:ascii="Arial" w:eastAsia="Arial" w:hAnsi="Arial" w:cs="Arial"/>
          <w:bCs/>
          <w:color w:val="000000"/>
          <w:spacing w:val="3"/>
          <w:w w:val="99"/>
        </w:rPr>
        <w:t>s</w:t>
      </w:r>
      <w:r w:rsidRPr="00A37D15">
        <w:rPr>
          <w:rFonts w:ascii="Arial" w:eastAsia="Arial" w:hAnsi="Arial" w:cs="Arial"/>
          <w:bCs/>
          <w:color w:val="000000"/>
          <w:spacing w:val="-5"/>
          <w:w w:val="99"/>
        </w:rPr>
        <w:t>y</w:t>
      </w:r>
      <w:r w:rsidRPr="00A37D15">
        <w:rPr>
          <w:rFonts w:ascii="Arial" w:eastAsia="Arial" w:hAnsi="Arial" w:cs="Arial"/>
          <w:bCs/>
          <w:color w:val="000000"/>
          <w:w w:val="99"/>
        </w:rPr>
        <w:t>s</w:t>
      </w:r>
      <w:r w:rsidRPr="00A37D15">
        <w:rPr>
          <w:rFonts w:ascii="Arial" w:eastAsia="Arial" w:hAnsi="Arial" w:cs="Arial"/>
          <w:bCs/>
          <w:color w:val="000000"/>
        </w:rPr>
        <w:t>t</w:t>
      </w:r>
      <w:r w:rsidRPr="00A37D15">
        <w:rPr>
          <w:rFonts w:ascii="Arial" w:eastAsia="Arial" w:hAnsi="Arial" w:cs="Arial"/>
          <w:bCs/>
          <w:color w:val="000000"/>
          <w:w w:val="99"/>
        </w:rPr>
        <w:t>ém</w:t>
      </w:r>
      <w:r w:rsidRPr="00A37D15">
        <w:rPr>
          <w:rFonts w:ascii="Arial" w:eastAsia="Arial" w:hAnsi="Arial" w:cs="Arial"/>
          <w:bCs/>
          <w:color w:val="000000"/>
          <w:spacing w:val="2"/>
        </w:rPr>
        <w:t>o</w:t>
      </w:r>
      <w:r w:rsidRPr="00A37D15">
        <w:rPr>
          <w:rFonts w:ascii="Arial" w:eastAsia="Arial" w:hAnsi="Arial" w:cs="Arial"/>
          <w:bCs/>
          <w:color w:val="000000"/>
          <w:spacing w:val="-1"/>
          <w:w w:val="99"/>
        </w:rPr>
        <w:t>v</w:t>
      </w:r>
      <w:r w:rsidRPr="00A37D15">
        <w:rPr>
          <w:rFonts w:ascii="Arial" w:eastAsia="Arial" w:hAnsi="Arial" w:cs="Arial"/>
          <w:color w:val="000000"/>
        </w:rPr>
        <w:t>:</w:t>
      </w:r>
    </w:p>
    <w:p w14:paraId="00BFD325" w14:textId="755EA52D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vykonáva metodickú činnosť pre oblasť softvérových technológií a v spolupráci s organizačnými útvarmi spracúva požiadavky a špecifikácie na riešenie projektov nových aplikácií, ich zmeny, doplnky, prípadne inováciu,</w:t>
      </w:r>
    </w:p>
    <w:p w14:paraId="5A13D3DC" w14:textId="1045FE2D" w:rsidR="00366FC2" w:rsidRPr="00A37D15" w:rsidRDefault="00661324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>
        <w:rPr>
          <w:rFonts w:ascii="Arial" w:eastAsia="Arial" w:hAnsi="Arial" w:cs="Arial"/>
          <w:color w:val="000000"/>
          <w:spacing w:val="-2"/>
        </w:rPr>
        <w:t>b</w:t>
      </w:r>
      <w:r w:rsidR="00366FC2" w:rsidRPr="00A37D15">
        <w:rPr>
          <w:rFonts w:ascii="Arial" w:eastAsia="Arial" w:hAnsi="Arial" w:cs="Arial"/>
          <w:color w:val="000000"/>
          <w:spacing w:val="-2"/>
        </w:rPr>
        <w:t xml:space="preserve">uduje komplexný informačný systém z pohľadu softvéru </w:t>
      </w:r>
      <w:r w:rsidR="001F0D86">
        <w:rPr>
          <w:rFonts w:ascii="Arial" w:eastAsia="Arial" w:hAnsi="Arial" w:cs="Arial"/>
          <w:color w:val="000000"/>
          <w:spacing w:val="-2"/>
        </w:rPr>
        <w:br/>
      </w:r>
      <w:r w:rsidR="00366FC2" w:rsidRPr="00A37D15">
        <w:rPr>
          <w:rFonts w:ascii="Arial" w:eastAsia="Arial" w:hAnsi="Arial" w:cs="Arial"/>
          <w:color w:val="000000"/>
          <w:spacing w:val="-2"/>
        </w:rPr>
        <w:t xml:space="preserve">v rámci celého TTSK v zmysle platných štandardov pre informačné systémy verejnej správy, prevádzkových služieb Informačného systému na správu registratúry, Elektronických služieb TTSK a ďalších IS systémov TTSK ako prevádzkovateľa kritickej základnej infraštruktúry podľa zákona č. 69/2018 Z. z. </w:t>
      </w:r>
      <w:r>
        <w:rPr>
          <w:rFonts w:ascii="Arial" w:eastAsia="Arial" w:hAnsi="Arial" w:cs="Arial"/>
          <w:color w:val="000000"/>
          <w:spacing w:val="-2"/>
        </w:rPr>
        <w:t>o kybernetickej bezpečnosti a o zmene a doplnení niektorých zákonov v znení neskorších predpisov</w:t>
      </w:r>
      <w:r w:rsidR="002B6911">
        <w:rPr>
          <w:rFonts w:ascii="Arial" w:eastAsia="Arial" w:hAnsi="Arial" w:cs="Arial"/>
          <w:color w:val="000000"/>
          <w:spacing w:val="-2"/>
        </w:rPr>
        <w:t xml:space="preserve"> (ďalej len „zákon </w:t>
      </w:r>
      <w:r w:rsidR="001F0D86">
        <w:rPr>
          <w:rFonts w:ascii="Arial" w:eastAsia="Arial" w:hAnsi="Arial" w:cs="Arial"/>
          <w:color w:val="000000"/>
          <w:spacing w:val="-2"/>
        </w:rPr>
        <w:br/>
      </w:r>
      <w:r w:rsidR="002B6911">
        <w:rPr>
          <w:rFonts w:ascii="Arial" w:eastAsia="Arial" w:hAnsi="Arial" w:cs="Arial"/>
          <w:color w:val="000000"/>
          <w:spacing w:val="-2"/>
        </w:rPr>
        <w:t>č. 69/2018 Z. z.)</w:t>
      </w:r>
      <w:r w:rsidR="00366FC2" w:rsidRPr="00A37D15">
        <w:rPr>
          <w:rFonts w:ascii="Arial" w:eastAsia="Arial" w:hAnsi="Arial" w:cs="Arial"/>
          <w:color w:val="000000"/>
          <w:spacing w:val="-2"/>
        </w:rPr>
        <w:t>, ktorým sa určujú sektorové identifikačné kritériá a pravidlá prevádzkovaných služieb,</w:t>
      </w:r>
    </w:p>
    <w:p w14:paraId="45B37936" w14:textId="1E42AA68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podieľa sa na tvorbe Koncepcii rozvoja informačných systémov TTSK,</w:t>
      </w:r>
    </w:p>
    <w:p w14:paraId="113DED34" w14:textId="7F654B6B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zabezpečuje správu a prevádzku komunikačných kanálov, prepojenia interných a externých informačných systémov, G2G integrácií,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Govnet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 xml:space="preserve"> a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Finet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>,</w:t>
      </w:r>
    </w:p>
    <w:p w14:paraId="0FC19C8A" w14:textId="06D3FF24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pripravuje podklady a poskytuje súčinnosť pri procesoch verejného obstarávania výpočtovej a telekomunikačnej techniky a technických zariadení,</w:t>
      </w:r>
    </w:p>
    <w:p w14:paraId="119F19E6" w14:textId="1AA79634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konfiguruje a spravuje celkovú infraštruktúru systémov TTSK,</w:t>
      </w:r>
    </w:p>
    <w:p w14:paraId="1FB15623" w14:textId="4143E7C7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komunikuje so sektorovými regulátormi v rámci prevádzkovania kritickej základnej služby (NASES, MIRRI a iné štátne orgány).</w:t>
      </w:r>
    </w:p>
    <w:p w14:paraId="71423E6D" w14:textId="42F1B7AF" w:rsidR="00366FC2" w:rsidRPr="00A37D15" w:rsidRDefault="00366FC2" w:rsidP="00366FC2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b</w:t>
      </w:r>
      <w:r w:rsidRPr="00A37D15">
        <w:rPr>
          <w:rFonts w:ascii="Arial" w:eastAsia="Arial" w:hAnsi="Arial" w:cs="Arial"/>
          <w:color w:val="000000"/>
        </w:rPr>
        <w:t xml:space="preserve">lasti </w:t>
      </w:r>
      <w:r w:rsidRPr="00A37D15">
        <w:rPr>
          <w:rFonts w:ascii="Arial" w:eastAsia="Arial" w:hAnsi="Arial" w:cs="Arial"/>
          <w:bCs/>
          <w:color w:val="000000"/>
          <w:spacing w:val="2"/>
        </w:rPr>
        <w:t>K</w:t>
      </w:r>
      <w:r w:rsidRPr="00A37D15">
        <w:rPr>
          <w:rFonts w:ascii="Arial" w:eastAsia="Arial" w:hAnsi="Arial" w:cs="Arial"/>
          <w:bCs/>
          <w:color w:val="000000"/>
          <w:spacing w:val="-4"/>
          <w:w w:val="99"/>
        </w:rPr>
        <w:t>y</w:t>
      </w:r>
      <w:r w:rsidRPr="00A37D15">
        <w:rPr>
          <w:rFonts w:ascii="Arial" w:eastAsia="Arial" w:hAnsi="Arial" w:cs="Arial"/>
          <w:bCs/>
          <w:color w:val="000000"/>
        </w:rPr>
        <w:t>b</w:t>
      </w:r>
      <w:r w:rsidRPr="00A37D15">
        <w:rPr>
          <w:rFonts w:ascii="Arial" w:eastAsia="Arial" w:hAnsi="Arial" w:cs="Arial"/>
          <w:bCs/>
          <w:color w:val="000000"/>
          <w:w w:val="99"/>
        </w:rPr>
        <w:t>er</w:t>
      </w:r>
      <w:r w:rsidRPr="00A37D15">
        <w:rPr>
          <w:rFonts w:ascii="Arial" w:eastAsia="Arial" w:hAnsi="Arial" w:cs="Arial"/>
          <w:bCs/>
          <w:color w:val="000000"/>
        </w:rPr>
        <w:t>n</w:t>
      </w:r>
      <w:r w:rsidRPr="00A37D15">
        <w:rPr>
          <w:rFonts w:ascii="Arial" w:eastAsia="Arial" w:hAnsi="Arial" w:cs="Arial"/>
          <w:bCs/>
          <w:color w:val="000000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>ti</w:t>
      </w:r>
      <w:r w:rsidRPr="00A37D15">
        <w:rPr>
          <w:rFonts w:ascii="Arial" w:eastAsia="Arial" w:hAnsi="Arial" w:cs="Arial"/>
          <w:bCs/>
          <w:color w:val="000000"/>
          <w:w w:val="99"/>
        </w:rPr>
        <w:t>ck</w:t>
      </w:r>
      <w:r w:rsidRPr="00A37D15">
        <w:rPr>
          <w:rFonts w:ascii="Arial" w:eastAsia="Arial" w:hAnsi="Arial" w:cs="Arial"/>
          <w:bCs/>
          <w:color w:val="000000"/>
          <w:spacing w:val="3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j </w:t>
      </w:r>
      <w:r w:rsidRPr="00A37D15">
        <w:rPr>
          <w:rFonts w:ascii="Arial" w:eastAsia="Arial" w:hAnsi="Arial" w:cs="Arial"/>
          <w:bCs/>
          <w:color w:val="000000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  <w:spacing w:val="1"/>
        </w:rPr>
        <w:t xml:space="preserve"> i</w:t>
      </w:r>
      <w:r w:rsidRPr="00A37D15">
        <w:rPr>
          <w:rFonts w:ascii="Arial" w:eastAsia="Arial" w:hAnsi="Arial" w:cs="Arial"/>
          <w:bCs/>
          <w:color w:val="000000"/>
        </w:rPr>
        <w:t>nfor</w:t>
      </w:r>
      <w:r w:rsidRPr="00A37D15">
        <w:rPr>
          <w:rFonts w:ascii="Arial" w:eastAsia="Arial" w:hAnsi="Arial" w:cs="Arial"/>
          <w:bCs/>
          <w:color w:val="000000"/>
          <w:w w:val="99"/>
        </w:rPr>
        <w:t>m</w:t>
      </w:r>
      <w:r w:rsidRPr="00A37D15">
        <w:rPr>
          <w:rFonts w:ascii="Arial" w:eastAsia="Arial" w:hAnsi="Arial" w:cs="Arial"/>
          <w:bCs/>
          <w:color w:val="000000"/>
          <w:spacing w:val="-1"/>
          <w:w w:val="99"/>
        </w:rPr>
        <w:t>a</w:t>
      </w:r>
      <w:r w:rsidRPr="00A37D15">
        <w:rPr>
          <w:rFonts w:ascii="Arial" w:eastAsia="Arial" w:hAnsi="Arial" w:cs="Arial"/>
          <w:bCs/>
          <w:color w:val="000000"/>
          <w:w w:val="99"/>
        </w:rPr>
        <w:t>č</w:t>
      </w:r>
      <w:r w:rsidRPr="00A37D15">
        <w:rPr>
          <w:rFonts w:ascii="Arial" w:eastAsia="Arial" w:hAnsi="Arial" w:cs="Arial"/>
          <w:bCs/>
          <w:color w:val="000000"/>
        </w:rPr>
        <w:t>n</w:t>
      </w:r>
      <w:r w:rsidRPr="00A37D15">
        <w:rPr>
          <w:rFonts w:ascii="Arial" w:eastAsia="Arial" w:hAnsi="Arial" w:cs="Arial"/>
          <w:bCs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>j</w:t>
      </w:r>
      <w:r w:rsidRPr="00A37D15">
        <w:rPr>
          <w:rFonts w:ascii="Arial" w:eastAsia="Arial" w:hAnsi="Arial" w:cs="Arial"/>
          <w:bCs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bCs/>
          <w:color w:val="000000"/>
        </w:rPr>
        <w:t>b</w:t>
      </w:r>
      <w:r w:rsidRPr="00A37D15">
        <w:rPr>
          <w:rFonts w:ascii="Arial" w:eastAsia="Arial" w:hAnsi="Arial" w:cs="Arial"/>
          <w:bCs/>
          <w:color w:val="000000"/>
          <w:w w:val="99"/>
        </w:rPr>
        <w:t>e</w:t>
      </w:r>
      <w:r w:rsidRPr="00A37D15">
        <w:rPr>
          <w:rFonts w:ascii="Arial" w:eastAsia="Arial" w:hAnsi="Arial" w:cs="Arial"/>
          <w:bCs/>
          <w:color w:val="000000"/>
        </w:rPr>
        <w:t>zp</w:t>
      </w:r>
      <w:r w:rsidRPr="00A37D15">
        <w:rPr>
          <w:rFonts w:ascii="Arial" w:eastAsia="Arial" w:hAnsi="Arial" w:cs="Arial"/>
          <w:bCs/>
          <w:color w:val="000000"/>
          <w:w w:val="99"/>
        </w:rPr>
        <w:t>eč</w:t>
      </w:r>
      <w:r w:rsidRPr="00A37D15">
        <w:rPr>
          <w:rFonts w:ascii="Arial" w:eastAsia="Arial" w:hAnsi="Arial" w:cs="Arial"/>
          <w:bCs/>
          <w:color w:val="000000"/>
        </w:rPr>
        <w:t>no</w:t>
      </w:r>
      <w:r w:rsidRPr="00A37D15">
        <w:rPr>
          <w:rFonts w:ascii="Arial" w:eastAsia="Arial" w:hAnsi="Arial" w:cs="Arial"/>
          <w:bCs/>
          <w:color w:val="000000"/>
          <w:w w:val="99"/>
        </w:rPr>
        <w:t>s</w:t>
      </w:r>
      <w:r w:rsidRPr="00A37D15">
        <w:rPr>
          <w:rFonts w:ascii="Arial" w:eastAsia="Arial" w:hAnsi="Arial" w:cs="Arial"/>
          <w:bCs/>
          <w:color w:val="000000"/>
        </w:rPr>
        <w:t>t</w:t>
      </w:r>
      <w:r w:rsidRPr="00A37D15">
        <w:rPr>
          <w:rFonts w:ascii="Arial" w:eastAsia="Arial" w:hAnsi="Arial" w:cs="Arial"/>
          <w:bCs/>
          <w:color w:val="000000"/>
          <w:spacing w:val="2"/>
        </w:rPr>
        <w:t>i</w:t>
      </w:r>
      <w:r w:rsidRPr="00A37D15">
        <w:rPr>
          <w:rFonts w:ascii="Arial" w:eastAsia="Arial" w:hAnsi="Arial" w:cs="Arial"/>
          <w:color w:val="000000"/>
        </w:rPr>
        <w:t>:</w:t>
      </w:r>
    </w:p>
    <w:p w14:paraId="1561C0E7" w14:textId="4BBEB154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zastrešuje pozíciu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Kyber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 xml:space="preserve"> manažéra podľa zákona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 xml:space="preserve">o kybernetickej bezpečnosť a ďalšie relevantné bezpečnostné pozície podľa vyhlášky </w:t>
      </w:r>
      <w:r w:rsidR="00661324">
        <w:rPr>
          <w:rFonts w:ascii="Arial" w:eastAsia="Arial" w:hAnsi="Arial" w:cs="Arial"/>
          <w:color w:val="000000"/>
          <w:spacing w:val="-2"/>
        </w:rPr>
        <w:t xml:space="preserve">Národného bezpečnostného úradu </w:t>
      </w:r>
      <w:r w:rsidR="001F0D86">
        <w:rPr>
          <w:rFonts w:ascii="Arial" w:eastAsia="Arial" w:hAnsi="Arial" w:cs="Arial"/>
          <w:color w:val="000000"/>
          <w:spacing w:val="-2"/>
        </w:rPr>
        <w:br/>
      </w:r>
      <w:r w:rsidR="00661324">
        <w:rPr>
          <w:rFonts w:ascii="Arial" w:eastAsia="Arial" w:hAnsi="Arial" w:cs="Arial"/>
          <w:color w:val="000000"/>
          <w:spacing w:val="-2"/>
        </w:rPr>
        <w:t xml:space="preserve">č. </w:t>
      </w:r>
      <w:r w:rsidRPr="00A37D15">
        <w:rPr>
          <w:rFonts w:ascii="Arial" w:eastAsia="Arial" w:hAnsi="Arial" w:cs="Arial"/>
          <w:color w:val="000000"/>
          <w:spacing w:val="-2"/>
        </w:rPr>
        <w:t xml:space="preserve">492/2022 Z. z., ktorou sa ustanovujú znalostné štandardy </w:t>
      </w:r>
      <w:r w:rsidR="001F0D8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v oblasti kybernetickej bezpečnosti,</w:t>
      </w:r>
    </w:p>
    <w:p w14:paraId="62322792" w14:textId="09DF31BE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pravidelne vykonáva audit informačných systémov TTSK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 xml:space="preserve">za účelom posúdenia súladu informačného systému s platnou legislatívou a so systémom procedúr a smerníc TTSK, riadi procesy zaručenia súladu (tzv.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Compliance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 xml:space="preserve"> Management)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v oblasti informačnej a kybernetickej bezpečnosti,</w:t>
      </w:r>
    </w:p>
    <w:p w14:paraId="3924FB15" w14:textId="446011E8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vypracúva bezpečnostné stratégie a koncepty v súvislosti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s riadením procesov informačnej a kybernetickej bezpečnosti podľa všeobecne záväzných právnych predpisov, bezpečnostnej stratégie a ostatných interných riadiacich aktov,</w:t>
      </w:r>
    </w:p>
    <w:p w14:paraId="5AC135CF" w14:textId="6D38678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zabezpečuje informačnú a kybernetickú bezpečnosť vo vzťahu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lastRenderedPageBreak/>
        <w:t>s dodávateľmi a pri zaobstarávaní, projektovaní a vývoji softvéru a systémov,</w:t>
      </w:r>
    </w:p>
    <w:p w14:paraId="413A3698" w14:textId="27E911FE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zabezpečuje vypracovanie, udržiavanie a aktualizovanie bezpečnostnej dokumentácie informačnej a kybernetickej bezpečnosti a ďalších interných riadiacich aktov vo vzťahu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k bezpečnosti organizácie,</w:t>
      </w:r>
    </w:p>
    <w:p w14:paraId="714D2A60" w14:textId="6485EF8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zbiera návrh požiadaviek na rozpočet a na iné zdroje súvisiace </w:t>
      </w:r>
      <w:r w:rsidR="00B874D5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 xml:space="preserve">s bezpečnostnými opatreniami a procesmi relevantnými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z hľadiska informačnej a kybernetickej bezpečnosti,</w:t>
      </w:r>
    </w:p>
    <w:p w14:paraId="4C0CD4F7" w14:textId="2D6E348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metodicky usmerňuje správcov a gestorov informačných a komunikačných technológií, vlastníkov procesov, vlastníkov aktív, vedúcich zamestnancov a ďalších zodpovedných zamestnancov vo vzťahu k dosahovaniu bezpečnostných cieľov organizácie,</w:t>
      </w:r>
    </w:p>
    <w:p w14:paraId="2352EDA3" w14:textId="0DE54BF7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poskytuje informácie o stave informačnej a kybernetickej bezpečnosti v organizácii vedeniu ÚTTSK, rovnako poskytuje aj informácie o závažných bezpečnostných rizikách, kybernetických a bezpečnostných incidentoch,</w:t>
      </w:r>
    </w:p>
    <w:p w14:paraId="3F733AE4" w14:textId="2A32CEB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riadi proces detekcie, riešenia, evidencie a prevencie kybernetických bezpečnostných incidentov,</w:t>
      </w:r>
    </w:p>
    <w:p w14:paraId="42A70AE7" w14:textId="0377AE4D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zabezpečuje funkčné plány kontinuity a obnovy činností organizácie, zabezpečuje koordináciu a riadenie procesov obnovy prevádzkových činnosti (tzv. BCM), vrátane riadenia procesov plánovania obnovy systémov po havárii (tzv. DRP),</w:t>
      </w:r>
    </w:p>
    <w:p w14:paraId="1D5A2419" w14:textId="5B4C175E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predkladá návrhy zmien a integrácie bezpečnostných technológií s cieľom tvorby efektívnych bezpečnostných opatrení na ochranu poskytovaných služieb organizácie,</w:t>
      </w:r>
    </w:p>
    <w:p w14:paraId="2627A74E" w14:textId="21C645FC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predkladá odborné stanoviská k novým zmenám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 xml:space="preserve">v infraštruktúre, ktoré môžu mať potenciálny vplyv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>na bezpečnosť informačných aktív organizácie,</w:t>
      </w:r>
    </w:p>
    <w:p w14:paraId="5A4A151B" w14:textId="7C25D826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zaisťuje uplatňovanie princípu oddelenia právomocí a zodpovedností v celej organizačnej štruktúre organizácie tak, aby rovnaká osoba nebola zodpovedná za vykonávanie a zároveň aj schvaľovanie alebo kontrolu bezpečnostne relevantných aktivít a činností,</w:t>
      </w:r>
    </w:p>
    <w:p w14:paraId="6718885E" w14:textId="1F0C71E8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poskytuje súčinnosť internému a externému auditu informačnej a kybernetickej bezpečnosti,</w:t>
      </w:r>
    </w:p>
    <w:p w14:paraId="33347D01" w14:textId="5CF79DC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zabezpečuje kontinuálne vzdelávanie pre pracovné roly relevantné z hľadiska kybernetickej bezpečnosti,</w:t>
      </w:r>
    </w:p>
    <w:p w14:paraId="7FAC56B1" w14:textId="6E9DF141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konfiguruje a spravuje celkovú bezpečnostnú infraštruktúru systémov TTSK, zabezpečuje a zodpovedá </w:t>
      </w:r>
      <w:r w:rsidR="003B0046">
        <w:rPr>
          <w:rFonts w:ascii="Arial" w:eastAsia="Arial" w:hAnsi="Arial" w:cs="Arial"/>
          <w:color w:val="000000"/>
          <w:spacing w:val="-2"/>
        </w:rPr>
        <w:br/>
      </w:r>
      <w:r w:rsidRPr="00A37D15">
        <w:rPr>
          <w:rFonts w:ascii="Arial" w:eastAsia="Arial" w:hAnsi="Arial" w:cs="Arial"/>
          <w:color w:val="000000"/>
          <w:spacing w:val="-2"/>
        </w:rPr>
        <w:t xml:space="preserve">za prevádzkyschopnosť počítačovej siete, serverov a komunikačných zariadení na pripojenie k internetu podľa smerníc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kyber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 xml:space="preserve">-informačnej bezpečnosti úradu TTSK a </w:t>
      </w:r>
      <w:r w:rsidRPr="00A37D15">
        <w:rPr>
          <w:rFonts w:ascii="Arial" w:eastAsia="Arial" w:hAnsi="Arial" w:cs="Arial"/>
          <w:color w:val="000000"/>
          <w:spacing w:val="-2"/>
        </w:rPr>
        <w:lastRenderedPageBreak/>
        <w:t>zodpovedá za informačnú bezpečnosť a bezpečnosť informačných systémov TTSK,</w:t>
      </w:r>
    </w:p>
    <w:p w14:paraId="1186C182" w14:textId="2FA65FBF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 xml:space="preserve">zabezpečuje a zodpovedá za prevádzkyschopnosť a architektúru počítačovej siete, serverov, diskových polí, systémových informačných systémov, telefónnej ústredne a komunikačných zariadení na pripojenie k internetu a </w:t>
      </w:r>
      <w:proofErr w:type="spellStart"/>
      <w:r w:rsidRPr="00A37D15">
        <w:rPr>
          <w:rFonts w:ascii="Arial" w:eastAsia="Arial" w:hAnsi="Arial" w:cs="Arial"/>
          <w:color w:val="000000"/>
          <w:spacing w:val="-2"/>
        </w:rPr>
        <w:t>Govnetu</w:t>
      </w:r>
      <w:proofErr w:type="spellEnd"/>
      <w:r w:rsidRPr="00A37D15">
        <w:rPr>
          <w:rFonts w:ascii="Arial" w:eastAsia="Arial" w:hAnsi="Arial" w:cs="Arial"/>
          <w:color w:val="000000"/>
          <w:spacing w:val="-2"/>
        </w:rPr>
        <w:t>,</w:t>
      </w:r>
    </w:p>
    <w:p w14:paraId="79BA5FC8" w14:textId="7C2E6E4D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  <w:spacing w:val="-2"/>
        </w:rPr>
        <w:t>vedie register informačných aktív organizácie,</w:t>
      </w:r>
    </w:p>
    <w:p w14:paraId="7DF96766" w14:textId="261FDDDB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orí</w:t>
      </w:r>
      <w:r w:rsidRPr="00A37D15">
        <w:rPr>
          <w:rFonts w:ascii="Arial" w:eastAsia="Arial" w:hAnsi="Arial" w:cs="Arial"/>
          <w:color w:val="000000"/>
          <w:spacing w:val="87"/>
        </w:rPr>
        <w:t xml:space="preserve"> </w:t>
      </w:r>
      <w:r w:rsidRPr="00A37D15">
        <w:rPr>
          <w:rFonts w:ascii="Arial" w:eastAsia="Arial" w:hAnsi="Arial" w:cs="Arial"/>
          <w:color w:val="000000"/>
        </w:rPr>
        <w:t>str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é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</w:rPr>
        <w:t>ri</w:t>
      </w:r>
      <w:r w:rsidRPr="00A37D15">
        <w:rPr>
          <w:rFonts w:ascii="Arial" w:eastAsia="Arial" w:hAnsi="Arial" w:cs="Arial"/>
          <w:color w:val="000000"/>
          <w:w w:val="99"/>
        </w:rPr>
        <w:t>ad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  <w:w w:val="99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87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f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rm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89"/>
        </w:rPr>
        <w:t xml:space="preserve"> 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é</w:t>
      </w:r>
      <w:r w:rsidRPr="00A37D15">
        <w:rPr>
          <w:rFonts w:ascii="Arial" w:eastAsia="Arial" w:hAnsi="Arial" w:cs="Arial"/>
          <w:color w:val="000000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87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96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po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ľu</w:t>
      </w:r>
      <w:r w:rsidRPr="00A37D15">
        <w:rPr>
          <w:rFonts w:ascii="Arial" w:eastAsia="Arial" w:hAnsi="Arial" w:cs="Arial"/>
          <w:color w:val="000000"/>
          <w:spacing w:val="-1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st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</w:rPr>
        <w:t>ľ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-2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sm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í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spacing w:val="67"/>
        </w:rPr>
        <w:t xml:space="preserve"> </w:t>
      </w:r>
      <w:r w:rsidRPr="00A37D15">
        <w:rPr>
          <w:rFonts w:ascii="Arial" w:eastAsia="Arial" w:hAnsi="Arial" w:cs="Arial"/>
          <w:color w:val="000000"/>
        </w:rPr>
        <w:t>T</w:t>
      </w:r>
      <w:r w:rsidRPr="00A37D15">
        <w:rPr>
          <w:rFonts w:ascii="Arial" w:eastAsia="Arial" w:hAnsi="Arial" w:cs="Arial"/>
          <w:color w:val="000000"/>
          <w:spacing w:val="2"/>
        </w:rPr>
        <w:t>T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spacing w:val="5"/>
        </w:rPr>
        <w:t>K</w:t>
      </w:r>
      <w:r w:rsidRPr="00A37D15">
        <w:rPr>
          <w:rFonts w:ascii="Arial" w:eastAsia="Arial" w:hAnsi="Arial" w:cs="Arial"/>
          <w:color w:val="000000"/>
        </w:rPr>
        <w:t>,</w:t>
      </w:r>
    </w:p>
    <w:p w14:paraId="2BAC663C" w14:textId="543708CF" w:rsidR="007C4C27" w:rsidRPr="00A37D15" w:rsidRDefault="007C4C27" w:rsidP="007C4C27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hAnsi="Arial" w:cs="Arial"/>
        </w:rPr>
        <w:t xml:space="preserve">riadi a zodpovedá </w:t>
      </w:r>
      <w:r w:rsidRPr="00A37D15">
        <w:rPr>
          <w:rFonts w:ascii="Arial" w:eastAsia="Arial" w:hAnsi="Arial" w:cs="Arial"/>
          <w:color w:val="000000"/>
          <w:spacing w:val="-2"/>
        </w:rPr>
        <w:t>za tvorbu zásad riadenia dodávateľských služieb a obstarávania informačných systémov a vývoji softvéru a systémov vrátane vyhodnocovania dôveryhodnosti dodávateľa alebo výrobku,</w:t>
      </w:r>
    </w:p>
    <w:p w14:paraId="6CDC218B" w14:textId="4013CC6A" w:rsidR="00366FC2" w:rsidRPr="00A37D15" w:rsidRDefault="00366FC2" w:rsidP="00366FC2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  <w:spacing w:val="-2"/>
        </w:rPr>
      </w:pPr>
      <w:r w:rsidRPr="00A37D15">
        <w:rPr>
          <w:rFonts w:ascii="Arial" w:eastAsia="Arial" w:hAnsi="Arial" w:cs="Arial"/>
          <w:color w:val="000000"/>
        </w:rPr>
        <w:t>pl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í</w:t>
      </w:r>
      <w:r w:rsidRPr="00A37D15">
        <w:rPr>
          <w:rFonts w:ascii="Arial" w:eastAsia="Arial" w:hAnsi="Arial" w:cs="Arial"/>
          <w:color w:val="000000"/>
          <w:spacing w:val="7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ď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lši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y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2"/>
        </w:rPr>
        <w:t>y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2"/>
        </w:rPr>
        <w:t>l</w:t>
      </w:r>
      <w:r w:rsidRPr="00A37D15">
        <w:rPr>
          <w:rFonts w:ascii="Arial" w:eastAsia="Arial" w:hAnsi="Arial" w:cs="Arial"/>
          <w:color w:val="000000"/>
        </w:rPr>
        <w:t>ý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on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6"/>
        </w:rPr>
        <w:t xml:space="preserve"> </w:t>
      </w:r>
      <w:r w:rsidRPr="00A37D15">
        <w:rPr>
          <w:rFonts w:ascii="Arial" w:eastAsia="Arial" w:hAnsi="Arial" w:cs="Arial"/>
          <w:color w:val="000000"/>
        </w:rPr>
        <w:t>č.</w:t>
      </w:r>
      <w:r w:rsidRPr="00A37D15">
        <w:rPr>
          <w:rFonts w:ascii="Arial" w:eastAsia="Arial" w:hAnsi="Arial" w:cs="Arial"/>
          <w:color w:val="000000"/>
          <w:spacing w:val="12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6</w:t>
      </w:r>
      <w:r w:rsidRPr="00A37D15">
        <w:rPr>
          <w:rFonts w:ascii="Arial" w:eastAsia="Arial" w:hAnsi="Arial" w:cs="Arial"/>
          <w:color w:val="000000"/>
          <w:w w:val="99"/>
        </w:rPr>
        <w:t>9</w:t>
      </w:r>
      <w:r w:rsidRPr="00A37D15">
        <w:rPr>
          <w:rFonts w:ascii="Arial" w:eastAsia="Arial" w:hAnsi="Arial" w:cs="Arial"/>
          <w:color w:val="000000"/>
        </w:rPr>
        <w:t>/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2</w:t>
      </w:r>
      <w:r w:rsidRPr="00A37D15">
        <w:rPr>
          <w:rFonts w:ascii="Arial" w:eastAsia="Arial" w:hAnsi="Arial" w:cs="Arial"/>
          <w:color w:val="000000"/>
          <w:w w:val="99"/>
        </w:rPr>
        <w:t>018</w:t>
      </w:r>
      <w:r w:rsidRPr="00A37D15">
        <w:rPr>
          <w:rFonts w:ascii="Arial" w:eastAsia="Arial" w:hAnsi="Arial" w:cs="Arial"/>
          <w:color w:val="000000"/>
          <w:spacing w:val="7"/>
        </w:rPr>
        <w:t xml:space="preserve"> </w:t>
      </w:r>
      <w:r w:rsidRPr="00A37D15">
        <w:rPr>
          <w:rFonts w:ascii="Arial" w:eastAsia="Arial" w:hAnsi="Arial" w:cs="Arial"/>
          <w:color w:val="000000"/>
        </w:rPr>
        <w:t>Z.</w:t>
      </w:r>
      <w:r w:rsidRPr="00A37D15">
        <w:rPr>
          <w:rFonts w:ascii="Arial" w:eastAsia="Arial" w:hAnsi="Arial" w:cs="Arial"/>
          <w:color w:val="000000"/>
          <w:spacing w:val="8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</w:rPr>
        <w:t>.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="003B0046">
        <w:rPr>
          <w:rFonts w:ascii="Arial" w:eastAsia="Arial" w:hAnsi="Arial" w:cs="Arial"/>
          <w:color w:val="000000"/>
          <w:spacing w:val="5"/>
        </w:rPr>
        <w:br/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109"/>
        </w:rPr>
        <w:t xml:space="preserve"> </w:t>
      </w: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  <w:spacing w:val="107"/>
        </w:rPr>
        <w:t xml:space="preserve"> </w:t>
      </w:r>
      <w:r w:rsidRPr="00A37D15">
        <w:rPr>
          <w:rFonts w:ascii="Arial" w:eastAsia="Arial" w:hAnsi="Arial" w:cs="Arial"/>
          <w:color w:val="000000"/>
        </w:rPr>
        <w:t>č.</w:t>
      </w:r>
      <w:r w:rsidRPr="00A37D15">
        <w:rPr>
          <w:rFonts w:ascii="Arial" w:eastAsia="Arial" w:hAnsi="Arial" w:cs="Arial"/>
          <w:color w:val="000000"/>
          <w:spacing w:val="106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95</w:t>
      </w:r>
      <w:r w:rsidRPr="00A37D15">
        <w:rPr>
          <w:rFonts w:ascii="Arial" w:eastAsia="Arial" w:hAnsi="Arial" w:cs="Arial"/>
          <w:color w:val="000000"/>
        </w:rPr>
        <w:t>/</w:t>
      </w:r>
      <w:r w:rsidRPr="00A37D15">
        <w:rPr>
          <w:rFonts w:ascii="Arial" w:eastAsia="Arial" w:hAnsi="Arial" w:cs="Arial"/>
          <w:color w:val="000000"/>
          <w:w w:val="99"/>
        </w:rPr>
        <w:t>20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1</w:t>
      </w:r>
      <w:r w:rsidRPr="00A37D15">
        <w:rPr>
          <w:rFonts w:ascii="Arial" w:eastAsia="Arial" w:hAnsi="Arial" w:cs="Arial"/>
          <w:color w:val="000000"/>
          <w:w w:val="99"/>
        </w:rPr>
        <w:t>9</w:t>
      </w:r>
      <w:r w:rsidRPr="00A37D15">
        <w:rPr>
          <w:rFonts w:ascii="Arial" w:eastAsia="Arial" w:hAnsi="Arial" w:cs="Arial"/>
          <w:color w:val="000000"/>
          <w:spacing w:val="112"/>
        </w:rPr>
        <w:t xml:space="preserve"> </w:t>
      </w:r>
      <w:r w:rsidRPr="00A37D15">
        <w:rPr>
          <w:rFonts w:ascii="Arial" w:eastAsia="Arial" w:hAnsi="Arial" w:cs="Arial"/>
          <w:color w:val="000000"/>
        </w:rPr>
        <w:t>Z.</w:t>
      </w:r>
      <w:r w:rsidRPr="00A37D15">
        <w:rPr>
          <w:rFonts w:ascii="Arial" w:eastAsia="Arial" w:hAnsi="Arial" w:cs="Arial"/>
          <w:color w:val="000000"/>
          <w:spacing w:val="106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</w:rPr>
        <w:t>.</w:t>
      </w:r>
      <w:r w:rsidR="002B6911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="003B0046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>f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1"/>
        </w:rPr>
        <w:t>m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č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109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t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hno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óg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="002B6911">
        <w:rPr>
          <w:rFonts w:ascii="Arial" w:eastAsia="Arial" w:hAnsi="Arial" w:cs="Arial"/>
          <w:color w:val="000000"/>
          <w:w w:val="99"/>
        </w:rPr>
        <w:t xml:space="preserve"> vo verejnej správe a o zmene a doplnení niektorých zákonov v znení neskorších predpisov</w:t>
      </w:r>
      <w:r w:rsidRPr="00A37D15">
        <w:rPr>
          <w:rFonts w:ascii="Arial" w:eastAsia="Arial" w:hAnsi="Arial" w:cs="Arial"/>
          <w:color w:val="000000"/>
          <w:spacing w:val="106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5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</w:rPr>
        <w:t>isi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cic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re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dp</w:t>
      </w:r>
      <w:r w:rsidRPr="00A37D15">
        <w:rPr>
          <w:rFonts w:ascii="Arial" w:eastAsia="Arial" w:hAnsi="Arial" w:cs="Arial"/>
          <w:color w:val="000000"/>
        </w:rPr>
        <w:t>is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v.</w:t>
      </w:r>
    </w:p>
    <w:p w14:paraId="05278DBF" w14:textId="5295DA72" w:rsidR="00345159" w:rsidRPr="00A37D15" w:rsidRDefault="00C51EA0" w:rsidP="00345159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ob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</w:rPr>
        <w:t xml:space="preserve">ti </w:t>
      </w:r>
      <w:r w:rsidRPr="00A37D15">
        <w:rPr>
          <w:rFonts w:ascii="Arial" w:eastAsia="Arial" w:hAnsi="Arial" w:cs="Arial"/>
          <w:color w:val="000000"/>
          <w:spacing w:val="-2"/>
        </w:rPr>
        <w:t>vý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onu</w:t>
      </w:r>
      <w:r w:rsidR="00345159" w:rsidRPr="00A37D15">
        <w:rPr>
          <w:rFonts w:ascii="Arial" w:eastAsia="Arial" w:hAnsi="Arial" w:cs="Arial"/>
          <w:color w:val="000000"/>
          <w:w w:val="99"/>
        </w:rPr>
        <w:t xml:space="preserve"> ochrany osobných údajov</w:t>
      </w:r>
      <w:r w:rsidR="002B6911">
        <w:rPr>
          <w:rFonts w:ascii="Arial" w:eastAsia="Arial" w:hAnsi="Arial" w:cs="Arial"/>
          <w:color w:val="000000"/>
          <w:w w:val="99"/>
        </w:rPr>
        <w:t>: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</w:p>
    <w:p w14:paraId="059699E8" w14:textId="037D5BE3" w:rsidR="00C51EA0" w:rsidRPr="00A37D15" w:rsidRDefault="003B5800" w:rsidP="00345159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</w:t>
      </w:r>
      <w:r w:rsidR="00345159" w:rsidRPr="00A37D15">
        <w:rPr>
          <w:rFonts w:ascii="Arial" w:eastAsia="Arial" w:hAnsi="Arial" w:cs="Arial"/>
          <w:color w:val="000000"/>
        </w:rPr>
        <w:t>ab</w:t>
      </w:r>
      <w:r w:rsidR="00436EF9" w:rsidRPr="00A37D15">
        <w:rPr>
          <w:rFonts w:ascii="Arial" w:eastAsia="Arial" w:hAnsi="Arial" w:cs="Arial"/>
          <w:color w:val="000000"/>
        </w:rPr>
        <w:t>ez</w:t>
      </w:r>
      <w:r w:rsidR="00345159" w:rsidRPr="00A37D15">
        <w:rPr>
          <w:rFonts w:ascii="Arial" w:eastAsia="Arial" w:hAnsi="Arial" w:cs="Arial"/>
          <w:color w:val="000000"/>
        </w:rPr>
        <w:t>pečuje spracovanie koncepcie</w:t>
      </w:r>
      <w:r w:rsidR="00C51EA0" w:rsidRPr="00A37D15">
        <w:rPr>
          <w:rFonts w:ascii="Arial" w:eastAsia="Arial" w:hAnsi="Arial" w:cs="Arial"/>
          <w:color w:val="000000"/>
        </w:rPr>
        <w:t xml:space="preserve"> v oblasti GDPR,</w:t>
      </w:r>
    </w:p>
    <w:p w14:paraId="3F6AC9FA" w14:textId="1B5C70CC" w:rsidR="00C51EA0" w:rsidRPr="00A37D15" w:rsidRDefault="00C51EA0" w:rsidP="00345159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kontroluje výkon činností </w:t>
      </w:r>
      <w:r w:rsidR="00985F67" w:rsidRPr="00A37D15">
        <w:rPr>
          <w:rFonts w:ascii="Arial" w:eastAsia="Arial" w:hAnsi="Arial" w:cs="Arial"/>
          <w:color w:val="000000"/>
        </w:rPr>
        <w:t>organizačných útvarov úradu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v súvislosti s agendou GDPR podľa platnej legislatívy,</w:t>
      </w:r>
    </w:p>
    <w:p w14:paraId="7ED35BA6" w14:textId="054FB4B2" w:rsidR="00C51EA0" w:rsidRPr="00A37D15" w:rsidRDefault="00C51EA0" w:rsidP="00345159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poskytuje informácie a poradenstvo zamestnancom, ktorí vykonávajú spracúvanie osobných údajov, o ich povinnostiach podľa príslušného zákona</w:t>
      </w:r>
      <w:r w:rsidR="002B6911">
        <w:rPr>
          <w:rFonts w:ascii="Arial" w:eastAsia="Arial" w:hAnsi="Arial" w:cs="Arial"/>
          <w:color w:val="000000"/>
        </w:rPr>
        <w:t>,</w:t>
      </w:r>
    </w:p>
    <w:p w14:paraId="70983EE2" w14:textId="5DD3C304" w:rsidR="003B5800" w:rsidRPr="00A37D15" w:rsidRDefault="00345159" w:rsidP="003B5800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koordinuje ochranu osobných údajov z pohľadu kybernetickej bezpečnosti</w:t>
      </w:r>
      <w:r w:rsidR="002B6911">
        <w:rPr>
          <w:rFonts w:ascii="Arial" w:eastAsia="Arial" w:hAnsi="Arial" w:cs="Arial"/>
          <w:color w:val="000000"/>
        </w:rPr>
        <w:t>,</w:t>
      </w:r>
    </w:p>
    <w:p w14:paraId="7FDBEB8C" w14:textId="77777777" w:rsidR="003B5800" w:rsidRPr="00A37D15" w:rsidRDefault="003B5800" w:rsidP="003B5800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</w:rPr>
        <w:t>o</w:t>
      </w:r>
      <w:r w:rsidRPr="00A37D15">
        <w:rPr>
          <w:rFonts w:ascii="Arial" w:eastAsia="Arial" w:hAnsi="Arial" w:cs="Arial"/>
          <w:color w:val="000000"/>
        </w:rPr>
        <w:t>l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</w:rPr>
        <w:t xml:space="preserve">s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spacing w:val="-2"/>
          <w:w w:val="99"/>
        </w:rPr>
        <w:t>g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</w:rPr>
        <w:t xml:space="preserve">mi 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u</w:t>
      </w:r>
      <w:r w:rsidRPr="00A37D15">
        <w:rPr>
          <w:rFonts w:ascii="Arial" w:eastAsia="Arial" w:hAnsi="Arial" w:cs="Arial"/>
          <w:color w:val="000000"/>
          <w:spacing w:val="3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b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  <w:spacing w:val="-2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,</w:t>
      </w:r>
    </w:p>
    <w:p w14:paraId="4553F6A9" w14:textId="31C579BC" w:rsidR="003B5800" w:rsidRPr="00A37D15" w:rsidRDefault="003B5800" w:rsidP="003B5800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  <w:spacing w:val="-2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edá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z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v</w:t>
      </w:r>
      <w:r w:rsidRPr="00A37D15">
        <w:rPr>
          <w:rFonts w:ascii="Arial" w:eastAsia="Arial" w:hAnsi="Arial" w:cs="Arial"/>
          <w:color w:val="000000"/>
          <w:spacing w:val="-1"/>
        </w:rPr>
        <w:t>y</w:t>
      </w:r>
      <w:r w:rsidRPr="00A37D15">
        <w:rPr>
          <w:rFonts w:ascii="Arial" w:eastAsia="Arial" w:hAnsi="Arial" w:cs="Arial"/>
          <w:color w:val="000000"/>
        </w:rPr>
        <w:t>k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n</w:t>
      </w:r>
      <w:r w:rsidRPr="00A37D15">
        <w:rPr>
          <w:rFonts w:ascii="Arial" w:eastAsia="Arial" w:hAnsi="Arial" w:cs="Arial"/>
          <w:color w:val="000000"/>
          <w:w w:val="99"/>
        </w:rPr>
        <w:t>á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an</w:t>
      </w:r>
      <w:r w:rsidRPr="00A37D15">
        <w:rPr>
          <w:rFonts w:ascii="Arial" w:eastAsia="Arial" w:hAnsi="Arial" w:cs="Arial"/>
          <w:color w:val="000000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e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s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ú</w:t>
      </w:r>
      <w:r w:rsidRPr="00A37D15">
        <w:rPr>
          <w:rFonts w:ascii="Arial" w:eastAsia="Arial" w:hAnsi="Arial" w:cs="Arial"/>
          <w:color w:val="000000"/>
          <w:w w:val="99"/>
        </w:rPr>
        <w:t>d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e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2"/>
        </w:rPr>
        <w:t>i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  <w:w w:val="99"/>
        </w:rPr>
        <w:t>p</w:t>
      </w:r>
      <w:r w:rsidRPr="00A37D15">
        <w:rPr>
          <w:rFonts w:ascii="Arial" w:eastAsia="Arial" w:hAnsi="Arial" w:cs="Arial"/>
          <w:color w:val="000000"/>
        </w:rPr>
        <w:t>ly</w:t>
      </w:r>
      <w:r w:rsidRPr="00A37D15">
        <w:rPr>
          <w:rFonts w:ascii="Arial" w:eastAsia="Arial" w:hAnsi="Arial" w:cs="Arial"/>
          <w:color w:val="000000"/>
          <w:spacing w:val="-2"/>
        </w:rPr>
        <w:t>v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v</w:t>
      </w:r>
      <w:r w:rsidRPr="00A37D15">
        <w:rPr>
          <w:rFonts w:ascii="Arial" w:eastAsia="Arial" w:hAnsi="Arial" w:cs="Arial"/>
          <w:color w:val="000000"/>
          <w:spacing w:val="-1"/>
        </w:rPr>
        <w:t xml:space="preserve"> </w:t>
      </w:r>
      <w:r w:rsidRPr="00A37D15">
        <w:rPr>
          <w:rFonts w:ascii="Arial" w:eastAsia="Arial" w:hAnsi="Arial" w:cs="Arial"/>
          <w:color w:val="000000"/>
          <w:w w:val="99"/>
        </w:rPr>
        <w:t>na</w:t>
      </w:r>
      <w:r w:rsidRPr="00A37D15">
        <w:rPr>
          <w:rFonts w:ascii="Arial" w:eastAsia="Arial" w:hAnsi="Arial" w:cs="Arial"/>
          <w:color w:val="000000"/>
          <w:spacing w:val="1"/>
        </w:rPr>
        <w:t xml:space="preserve"> </w:t>
      </w:r>
      <w:r w:rsidRPr="00A37D15">
        <w:rPr>
          <w:rFonts w:ascii="Arial" w:eastAsia="Arial" w:hAnsi="Arial" w:cs="Arial"/>
          <w:color w:val="000000"/>
          <w:spacing w:val="2"/>
          <w:w w:val="99"/>
        </w:rPr>
        <w:t>o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>r</w:t>
      </w:r>
      <w:r w:rsidRPr="00A37D15">
        <w:rPr>
          <w:rFonts w:ascii="Arial" w:eastAsia="Arial" w:hAnsi="Arial" w:cs="Arial"/>
          <w:color w:val="000000"/>
          <w:w w:val="99"/>
        </w:rPr>
        <w:t>anu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s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b</w:t>
      </w:r>
      <w:r w:rsidRPr="00A37D15">
        <w:rPr>
          <w:rFonts w:ascii="Arial" w:eastAsia="Arial" w:hAnsi="Arial" w:cs="Arial"/>
          <w:color w:val="000000"/>
          <w:w w:val="99"/>
        </w:rPr>
        <w:t>n</w:t>
      </w:r>
      <w:r w:rsidRPr="00A37D15">
        <w:rPr>
          <w:rFonts w:ascii="Arial" w:eastAsia="Arial" w:hAnsi="Arial" w:cs="Arial"/>
          <w:color w:val="000000"/>
          <w:spacing w:val="-1"/>
        </w:rPr>
        <w:t>ý</w:t>
      </w:r>
      <w:r w:rsidRPr="00A37D15">
        <w:rPr>
          <w:rFonts w:ascii="Arial" w:eastAsia="Arial" w:hAnsi="Arial" w:cs="Arial"/>
          <w:color w:val="000000"/>
        </w:rPr>
        <w:t>c</w:t>
      </w:r>
      <w:r w:rsidRPr="00A37D15">
        <w:rPr>
          <w:rFonts w:ascii="Arial" w:eastAsia="Arial" w:hAnsi="Arial" w:cs="Arial"/>
          <w:color w:val="000000"/>
          <w:w w:val="99"/>
        </w:rPr>
        <w:t>h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  <w:spacing w:val="1"/>
          <w:w w:val="99"/>
        </w:rPr>
        <w:t>ú</w:t>
      </w:r>
      <w:r w:rsidRPr="00A37D15">
        <w:rPr>
          <w:rFonts w:ascii="Arial" w:eastAsia="Arial" w:hAnsi="Arial" w:cs="Arial"/>
          <w:color w:val="000000"/>
          <w:spacing w:val="-1"/>
          <w:w w:val="99"/>
        </w:rPr>
        <w:t>d</w:t>
      </w:r>
      <w:r w:rsidRPr="00A37D15">
        <w:rPr>
          <w:rFonts w:ascii="Arial" w:eastAsia="Arial" w:hAnsi="Arial" w:cs="Arial"/>
          <w:color w:val="000000"/>
          <w:w w:val="99"/>
        </w:rPr>
        <w:t>a</w:t>
      </w:r>
      <w:r w:rsidRPr="00A37D15">
        <w:rPr>
          <w:rFonts w:ascii="Arial" w:eastAsia="Arial" w:hAnsi="Arial" w:cs="Arial"/>
          <w:color w:val="000000"/>
        </w:rPr>
        <w:t>j</w:t>
      </w:r>
      <w:r w:rsidRPr="00A37D15">
        <w:rPr>
          <w:rFonts w:ascii="Arial" w:eastAsia="Arial" w:hAnsi="Arial" w:cs="Arial"/>
          <w:color w:val="000000"/>
          <w:w w:val="99"/>
        </w:rPr>
        <w:t>o</w:t>
      </w:r>
      <w:r w:rsidRPr="00A37D15">
        <w:rPr>
          <w:rFonts w:ascii="Arial" w:eastAsia="Arial" w:hAnsi="Arial" w:cs="Arial"/>
          <w:color w:val="000000"/>
          <w:spacing w:val="-1"/>
        </w:rPr>
        <w:t>v</w:t>
      </w:r>
      <w:r w:rsidRPr="00A37D15">
        <w:rPr>
          <w:rFonts w:ascii="Arial" w:eastAsia="Arial" w:hAnsi="Arial" w:cs="Arial"/>
          <w:color w:val="000000"/>
        </w:rPr>
        <w:t>.</w:t>
      </w:r>
    </w:p>
    <w:p w14:paraId="5A720ECB" w14:textId="6DA5CC90" w:rsidR="003B5800" w:rsidRPr="00A37D15" w:rsidRDefault="00345159" w:rsidP="003B5800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 referáte </w:t>
      </w:r>
      <w:r w:rsidR="0060394F" w:rsidRPr="0060394F">
        <w:rPr>
          <w:rFonts w:ascii="Arial" w:eastAsia="Arial" w:hAnsi="Arial" w:cs="Arial"/>
          <w:color w:val="000000"/>
        </w:rPr>
        <w:t>kyberneticko-informačnej bezpečnosti, ochrany údajov a rozvoja elektronických služieb</w:t>
      </w:r>
      <w:r w:rsidRPr="00A37D15">
        <w:rPr>
          <w:rFonts w:ascii="Arial" w:eastAsia="Arial" w:hAnsi="Arial" w:cs="Arial"/>
          <w:color w:val="000000"/>
        </w:rPr>
        <w:t xml:space="preserve"> je zaradená zodpovedná osoba</w:t>
      </w:r>
      <w:r w:rsidR="00DD28BA" w:rsidRPr="00A37D15">
        <w:rPr>
          <w:rFonts w:ascii="Arial" w:eastAsia="Arial" w:hAnsi="Arial" w:cs="Arial"/>
          <w:color w:val="000000"/>
        </w:rPr>
        <w:t xml:space="preserve"> pre ochranu osobných údajov</w:t>
      </w:r>
      <w:r w:rsidR="003B5800" w:rsidRPr="00A37D15">
        <w:rPr>
          <w:rFonts w:ascii="Arial" w:eastAsia="Arial" w:hAnsi="Arial" w:cs="Arial"/>
          <w:color w:val="000000"/>
        </w:rPr>
        <w:t xml:space="preserve">, ktorá je pri výkone svojej funkcie nezávislá v zmysle čl. 38 ods. 3 Nariadenia Európskeho parlamentu a Rady (EÚ) 2016/679 z 27. apríla 2016 o ochrane fyzických osôb pri spracúvaní osobných údajov a o voľnom pohybe takýchto údajov, ktorým sa zrušuje smernica 95/46/ES (všeobecné nariadenie </w:t>
      </w:r>
      <w:r w:rsidR="001F0D86">
        <w:rPr>
          <w:rFonts w:ascii="Arial" w:eastAsia="Arial" w:hAnsi="Arial" w:cs="Arial"/>
          <w:color w:val="000000"/>
        </w:rPr>
        <w:br/>
      </w:r>
      <w:r w:rsidR="003B5800" w:rsidRPr="00A37D15">
        <w:rPr>
          <w:rFonts w:ascii="Arial" w:eastAsia="Arial" w:hAnsi="Arial" w:cs="Arial"/>
          <w:color w:val="000000"/>
        </w:rPr>
        <w:t>o ochrane údajov) v platnom znení</w:t>
      </w:r>
      <w:r w:rsidR="00DD28BA" w:rsidRPr="00A37D15">
        <w:rPr>
          <w:rFonts w:ascii="Arial" w:eastAsia="Arial" w:hAnsi="Arial" w:cs="Arial"/>
          <w:color w:val="000000"/>
        </w:rPr>
        <w:t>,</w:t>
      </w:r>
      <w:r w:rsidR="003B5800" w:rsidRPr="00A37D15">
        <w:rPr>
          <w:rFonts w:ascii="Arial" w:eastAsia="Arial" w:hAnsi="Arial" w:cs="Arial"/>
          <w:color w:val="000000"/>
        </w:rPr>
        <w:t xml:space="preserve"> a ktorá je za výkon svojej funkcie priamo zodpovedná predsedovi.</w:t>
      </w:r>
    </w:p>
    <w:p w14:paraId="19D7D88B" w14:textId="0CA5A37B" w:rsidR="00EE421D" w:rsidRDefault="00EE421D" w:rsidP="003B5800">
      <w:pPr>
        <w:pStyle w:val="Odsekzoznamu"/>
        <w:widowControl w:val="0"/>
        <w:numPr>
          <w:ilvl w:val="0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 referáte </w:t>
      </w:r>
      <w:r w:rsidR="0060394F" w:rsidRPr="0060394F">
        <w:rPr>
          <w:rFonts w:ascii="Arial" w:eastAsia="Arial" w:hAnsi="Arial" w:cs="Arial"/>
          <w:color w:val="000000"/>
        </w:rPr>
        <w:t>kyberneticko-informačnej bezpečnosti, ochrany údajov a rozvoja elektronických služieb</w:t>
      </w:r>
      <w:r w:rsidR="0060394F"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</w:rPr>
        <w:t>je zaradený aj manažér kybernetickej bezpečnosti, ktorý je pri výkone svojej funkcie nezávislý v zmysle § 20 ods. 4 písm. a) zákona č. 69/2018 Z. z. a ktor</w:t>
      </w:r>
      <w:r w:rsidR="002B6911">
        <w:rPr>
          <w:rFonts w:ascii="Arial" w:eastAsia="Arial" w:hAnsi="Arial" w:cs="Arial"/>
          <w:color w:val="000000"/>
        </w:rPr>
        <w:t>ý</w:t>
      </w:r>
      <w:r w:rsidRPr="00A37D15">
        <w:rPr>
          <w:rFonts w:ascii="Arial" w:eastAsia="Arial" w:hAnsi="Arial" w:cs="Arial"/>
          <w:color w:val="000000"/>
        </w:rPr>
        <w:t xml:space="preserve"> je za výkon svojej funkcie priamo zodpovedn</w:t>
      </w:r>
      <w:r w:rsidR="002B6911">
        <w:rPr>
          <w:rFonts w:ascii="Arial" w:eastAsia="Arial" w:hAnsi="Arial" w:cs="Arial"/>
          <w:color w:val="000000"/>
        </w:rPr>
        <w:t>ý</w:t>
      </w:r>
      <w:r w:rsidRPr="00A37D15">
        <w:rPr>
          <w:rFonts w:ascii="Arial" w:eastAsia="Arial" w:hAnsi="Arial" w:cs="Arial"/>
          <w:color w:val="000000"/>
        </w:rPr>
        <w:t xml:space="preserve"> predsedovi.</w:t>
      </w:r>
    </w:p>
    <w:p w14:paraId="497D6034" w14:textId="77777777" w:rsidR="001F0D86" w:rsidRPr="00A37D15" w:rsidRDefault="001F0D86" w:rsidP="001F0D86">
      <w:pPr>
        <w:pStyle w:val="Odsekzoznamu"/>
        <w:widowControl w:val="0"/>
        <w:spacing w:before="41" w:line="275" w:lineRule="auto"/>
        <w:ind w:left="1068" w:right="550"/>
        <w:jc w:val="both"/>
        <w:rPr>
          <w:rFonts w:ascii="Arial" w:eastAsia="Arial" w:hAnsi="Arial" w:cs="Arial"/>
          <w:color w:val="000000"/>
        </w:rPr>
      </w:pPr>
    </w:p>
    <w:p w14:paraId="455D6668" w14:textId="08332AC5" w:rsidR="004E0AE3" w:rsidRPr="00A37D15" w:rsidRDefault="004E0AE3" w:rsidP="004E0AE3">
      <w:pPr>
        <w:pStyle w:val="Odsekzoznamu"/>
        <w:widowControl w:val="0"/>
        <w:numPr>
          <w:ilvl w:val="0"/>
          <w:numId w:val="4"/>
        </w:numPr>
        <w:spacing w:after="36" w:line="240" w:lineRule="exact"/>
        <w:jc w:val="both"/>
        <w:rPr>
          <w:rFonts w:ascii="Arial" w:eastAsia="Arial" w:hAnsi="Arial" w:cs="Arial"/>
          <w:w w:val="99"/>
        </w:rPr>
      </w:pPr>
      <w:r w:rsidRPr="00A37D15">
        <w:rPr>
          <w:rFonts w:ascii="Arial" w:eastAsia="Arial" w:hAnsi="Arial" w:cs="Arial"/>
          <w:b/>
          <w:bCs/>
          <w:color w:val="000000"/>
        </w:rPr>
        <w:lastRenderedPageBreak/>
        <w:t>Oddelenie info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rma</w:t>
      </w:r>
      <w:r w:rsidRPr="00A37D15">
        <w:rPr>
          <w:rFonts w:ascii="Arial" w:eastAsia="Arial" w:hAnsi="Arial" w:cs="Arial"/>
          <w:b/>
          <w:bCs/>
          <w:color w:val="000000"/>
        </w:rPr>
        <w:t>ti</w:t>
      </w:r>
      <w:r w:rsidRPr="00A37D15">
        <w:rPr>
          <w:rFonts w:ascii="Arial" w:eastAsia="Arial" w:hAnsi="Arial" w:cs="Arial"/>
          <w:b/>
          <w:bCs/>
          <w:color w:val="000000"/>
          <w:spacing w:val="3"/>
          <w:w w:val="99"/>
        </w:rPr>
        <w:t>k</w:t>
      </w:r>
      <w:r w:rsidRPr="00A37D15">
        <w:rPr>
          <w:rFonts w:ascii="Arial" w:eastAsia="Arial" w:hAnsi="Arial" w:cs="Arial"/>
          <w:b/>
          <w:bCs/>
          <w:color w:val="000000"/>
          <w:w w:val="99"/>
        </w:rPr>
        <w:t>y</w:t>
      </w:r>
      <w:r w:rsidR="00DB63D1" w:rsidRPr="00A37D15">
        <w:rPr>
          <w:rFonts w:ascii="Arial" w:eastAsia="Arial" w:hAnsi="Arial" w:cs="Arial"/>
          <w:b/>
          <w:bCs/>
          <w:color w:val="000000"/>
          <w:w w:val="99"/>
        </w:rPr>
        <w:t>:</w:t>
      </w:r>
    </w:p>
    <w:p w14:paraId="2B2E7049" w14:textId="5E4D75F3" w:rsidR="004E0AE3" w:rsidRPr="00A37D15" w:rsidRDefault="00DB63D1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k</w:t>
      </w:r>
      <w:r w:rsidR="004E0AE3" w:rsidRPr="00A37D15">
        <w:rPr>
          <w:rFonts w:ascii="Arial" w:eastAsia="Arial" w:hAnsi="Arial" w:cs="Arial"/>
          <w:color w:val="000000"/>
        </w:rPr>
        <w:t xml:space="preserve">oordinuje OvZP v oblasti informačných technológií, prevádzkuje, spravuje, udržiava, aktualizuje a modernizuje informačno-komunikačné technológie (ďalej len „IKT“), počítačové siete </w:t>
      </w:r>
      <w:r w:rsidR="003B0046">
        <w:rPr>
          <w:rFonts w:ascii="Arial" w:eastAsia="Arial" w:hAnsi="Arial" w:cs="Arial"/>
          <w:color w:val="000000"/>
        </w:rPr>
        <w:br/>
      </w:r>
      <w:r w:rsidR="004E0AE3" w:rsidRPr="00A37D15">
        <w:rPr>
          <w:rFonts w:ascii="Arial" w:eastAsia="Arial" w:hAnsi="Arial" w:cs="Arial"/>
          <w:color w:val="000000"/>
        </w:rPr>
        <w:t>po stránke hardware a software, zabezpečuje údržbu, prevádzku, správu a rozvoj pripojenia do siete VUCNET, internetu, internej telekomunikačnej techniky,</w:t>
      </w:r>
      <w:r w:rsidR="00EE421D" w:rsidRPr="00A37D15">
        <w:rPr>
          <w:rFonts w:ascii="Arial" w:eastAsia="Arial" w:hAnsi="Arial" w:cs="Arial"/>
          <w:color w:val="000000"/>
        </w:rPr>
        <w:t xml:space="preserve"> technickú podporu pre platobný portál Štátna pokladnica pre úrad a OvZP,</w:t>
      </w:r>
    </w:p>
    <w:p w14:paraId="37BEF12D" w14:textId="59379A54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obsluhuje hlasovacie zariadenie HER zastupiteľstva</w:t>
      </w:r>
      <w:r w:rsidR="002B6911">
        <w:rPr>
          <w:rFonts w:ascii="Arial" w:eastAsia="Arial" w:hAnsi="Arial" w:cs="Arial"/>
          <w:color w:val="000000"/>
        </w:rPr>
        <w:t xml:space="preserve"> a</w:t>
      </w:r>
      <w:r w:rsidR="00EE421D" w:rsidRPr="00A37D15">
        <w:rPr>
          <w:rFonts w:ascii="Arial" w:eastAsia="Arial" w:hAnsi="Arial" w:cs="Arial"/>
          <w:color w:val="000000"/>
        </w:rPr>
        <w:t xml:space="preserve"> zabezpečuje technické podmienky zasadnutia zastupiteľstva</w:t>
      </w:r>
      <w:r w:rsidRPr="00A37D15">
        <w:rPr>
          <w:rFonts w:ascii="Arial" w:eastAsia="Arial" w:hAnsi="Arial" w:cs="Arial"/>
          <w:color w:val="000000"/>
        </w:rPr>
        <w:t>,</w:t>
      </w:r>
    </w:p>
    <w:p w14:paraId="2A2B1701" w14:textId="0C6A4312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inštaláciu a servis výpočtovej a telekomunikačnej techniky, lokálnych a sieťových tlačiarní</w:t>
      </w:r>
      <w:r w:rsidR="00DB63D1" w:rsidRPr="00A37D15">
        <w:rPr>
          <w:rFonts w:ascii="Arial" w:eastAsia="Arial" w:hAnsi="Arial" w:cs="Arial"/>
          <w:color w:val="000000"/>
        </w:rPr>
        <w:t>, počítačovej siete a komunikačných zariadení a zodpovedá z</w:t>
      </w:r>
      <w:r w:rsidRPr="00A37D15">
        <w:rPr>
          <w:rFonts w:ascii="Arial" w:eastAsia="Arial" w:hAnsi="Arial" w:cs="Arial"/>
          <w:color w:val="000000"/>
        </w:rPr>
        <w:t xml:space="preserve">a </w:t>
      </w:r>
      <w:r w:rsidR="00DB63D1" w:rsidRPr="00A37D15">
        <w:rPr>
          <w:rFonts w:ascii="Arial" w:eastAsia="Arial" w:hAnsi="Arial" w:cs="Arial"/>
          <w:color w:val="000000"/>
        </w:rPr>
        <w:t xml:space="preserve">ich </w:t>
      </w:r>
      <w:r w:rsidRPr="00A37D15">
        <w:rPr>
          <w:rFonts w:ascii="Arial" w:eastAsia="Arial" w:hAnsi="Arial" w:cs="Arial"/>
          <w:color w:val="000000"/>
        </w:rPr>
        <w:t xml:space="preserve">prevádzkyschopnosť </w:t>
      </w:r>
      <w:r w:rsidR="00DB63D1" w:rsidRPr="00A37D15">
        <w:rPr>
          <w:rFonts w:ascii="Arial" w:eastAsia="Arial" w:hAnsi="Arial" w:cs="Arial"/>
          <w:color w:val="000000"/>
        </w:rPr>
        <w:t xml:space="preserve">a </w:t>
      </w:r>
      <w:r w:rsidRPr="00A37D15">
        <w:rPr>
          <w:rFonts w:ascii="Arial" w:eastAsia="Arial" w:hAnsi="Arial" w:cs="Arial"/>
          <w:color w:val="000000"/>
        </w:rPr>
        <w:t>pripojenie k internetu,</w:t>
      </w:r>
    </w:p>
    <w:p w14:paraId="521E3849" w14:textId="10060823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zodpovedá za vecnú správnosť fakturovaných tovarov, prác a služieb v rámci pôsobnosti odboru,</w:t>
      </w:r>
    </w:p>
    <w:p w14:paraId="6C6227D3" w14:textId="6FE9D087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koordináciu obchodných vzťahov s dodávateľmi v rámci pôsobnosti odboru,</w:t>
      </w:r>
    </w:p>
    <w:p w14:paraId="42F7A534" w14:textId="45286B6C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zabezpečuje technické podmienky (ozvučenie, projekcia) </w:t>
      </w:r>
      <w:r w:rsidR="00EE421D" w:rsidRPr="00A37D15">
        <w:rPr>
          <w:rFonts w:ascii="Arial" w:eastAsia="Arial" w:hAnsi="Arial" w:cs="Arial"/>
          <w:color w:val="000000"/>
        </w:rPr>
        <w:t>aktivít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v rámci úradu TTSK</w:t>
      </w:r>
      <w:r w:rsidR="002B6911">
        <w:rPr>
          <w:rFonts w:ascii="Arial" w:eastAsia="Arial" w:hAnsi="Arial" w:cs="Arial"/>
          <w:color w:val="000000"/>
        </w:rPr>
        <w:t>,</w:t>
      </w:r>
    </w:p>
    <w:p w14:paraId="03E933A3" w14:textId="1574D0CC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zabezpečuje vytváranie, správu a evidenciu používateľských účtov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 xml:space="preserve">v </w:t>
      </w:r>
      <w:proofErr w:type="spellStart"/>
      <w:r w:rsidRPr="00A37D15">
        <w:rPr>
          <w:rFonts w:ascii="Arial" w:eastAsia="Arial" w:hAnsi="Arial" w:cs="Arial"/>
          <w:color w:val="000000"/>
        </w:rPr>
        <w:t>Active</w:t>
      </w:r>
      <w:proofErr w:type="spellEnd"/>
      <w:r w:rsidRPr="00A37D15">
        <w:rPr>
          <w:rFonts w:ascii="Arial" w:eastAsia="Arial" w:hAnsi="Arial" w:cs="Arial"/>
          <w:color w:val="000000"/>
        </w:rPr>
        <w:t xml:space="preserve"> </w:t>
      </w:r>
      <w:proofErr w:type="spellStart"/>
      <w:r w:rsidRPr="00A37D15">
        <w:rPr>
          <w:rFonts w:ascii="Arial" w:eastAsia="Arial" w:hAnsi="Arial" w:cs="Arial"/>
          <w:color w:val="000000"/>
        </w:rPr>
        <w:t>Directory</w:t>
      </w:r>
      <w:proofErr w:type="spellEnd"/>
      <w:r w:rsidR="00EE421D" w:rsidRPr="00A37D15">
        <w:rPr>
          <w:rFonts w:ascii="Arial" w:eastAsia="Arial" w:hAnsi="Arial" w:cs="Arial"/>
          <w:color w:val="000000"/>
        </w:rPr>
        <w:t xml:space="preserve"> a správu VPN pre užívateľov</w:t>
      </w:r>
      <w:r w:rsidRPr="00A37D15">
        <w:rPr>
          <w:rFonts w:ascii="Arial" w:eastAsia="Arial" w:hAnsi="Arial" w:cs="Arial"/>
          <w:color w:val="000000"/>
        </w:rPr>
        <w:t>,</w:t>
      </w:r>
    </w:p>
    <w:p w14:paraId="246EB88D" w14:textId="1673D873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vykonáva komplexnú používateľskú podporu zamestnancom TTSK,</w:t>
      </w:r>
    </w:p>
    <w:p w14:paraId="46AAC5E0" w14:textId="29761CEF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podklady a poskytuje súčinnosť pri procesoch verejného obstarávania výpočtovej a telekomunikačnej techniky a technických zariadení,</w:t>
      </w:r>
    </w:p>
    <w:p w14:paraId="684E47AD" w14:textId="62B90E8B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 spolupráci s organizačnými útvarmi zabezpečuje aktuálnosť webového sídla stránky TTSK,</w:t>
      </w:r>
      <w:r w:rsidR="00DB63D1"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</w:rPr>
        <w:t xml:space="preserve">zabezpečuje administráciu webových </w:t>
      </w:r>
      <w:r w:rsidR="00EE421D" w:rsidRPr="00A37D15">
        <w:rPr>
          <w:rFonts w:ascii="Arial" w:eastAsia="Arial" w:hAnsi="Arial" w:cs="Arial"/>
          <w:color w:val="000000"/>
        </w:rPr>
        <w:t>stránok</w:t>
      </w:r>
      <w:r w:rsidRPr="00A37D15">
        <w:rPr>
          <w:rFonts w:ascii="Arial" w:eastAsia="Arial" w:hAnsi="Arial" w:cs="Arial"/>
          <w:color w:val="000000"/>
        </w:rPr>
        <w:t xml:space="preserve"> v správe TTSK</w:t>
      </w:r>
      <w:r w:rsidR="00DB63D1" w:rsidRPr="00A37D15">
        <w:rPr>
          <w:rFonts w:ascii="Arial" w:eastAsia="Arial" w:hAnsi="Arial" w:cs="Arial"/>
          <w:color w:val="000000"/>
        </w:rPr>
        <w:t xml:space="preserve"> a </w:t>
      </w:r>
      <w:r w:rsidRPr="00A37D15">
        <w:rPr>
          <w:rFonts w:ascii="Arial" w:eastAsia="Arial" w:hAnsi="Arial" w:cs="Arial"/>
          <w:color w:val="000000"/>
        </w:rPr>
        <w:t>vykonáva školenia používateľov redakčného systému,</w:t>
      </w:r>
    </w:p>
    <w:p w14:paraId="1E20B73A" w14:textId="5CB2CC28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zabezpečuje kontrolu podkladov pre zverejňovanie informácií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 xml:space="preserve">na webovom sídle TTSK tak, aby boli v súlade so štandardami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pre informačné systémy verejnej správy,</w:t>
      </w:r>
    </w:p>
    <w:p w14:paraId="6821FDD1" w14:textId="25322B0D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kontrolu validity kódu stránok webových sídiel TTSK, ktoré sú v správe TTSK,</w:t>
      </w:r>
    </w:p>
    <w:p w14:paraId="7B131B48" w14:textId="5D4B5BC8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zabezpečuje správu pevnej hlasovej siete (Telekom </w:t>
      </w:r>
      <w:proofErr w:type="spellStart"/>
      <w:r w:rsidRPr="00A37D15">
        <w:rPr>
          <w:rFonts w:ascii="Arial" w:eastAsia="Arial" w:hAnsi="Arial" w:cs="Arial"/>
          <w:color w:val="000000"/>
        </w:rPr>
        <w:t>Voice</w:t>
      </w:r>
      <w:proofErr w:type="spellEnd"/>
      <w:r w:rsidRPr="00A37D15">
        <w:rPr>
          <w:rFonts w:ascii="Arial" w:eastAsia="Arial" w:hAnsi="Arial" w:cs="Arial"/>
          <w:color w:val="000000"/>
        </w:rPr>
        <w:t xml:space="preserve"> VPN),</w:t>
      </w:r>
    </w:p>
    <w:p w14:paraId="4FE045B6" w14:textId="277F7990" w:rsidR="00EE421D" w:rsidRPr="00A37D15" w:rsidRDefault="00EE421D" w:rsidP="00EE421D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po technickej stránke prevádzku, údržbu a servis slaboprúdových zariadení, kamerového, prístupového</w:t>
      </w:r>
      <w:r w:rsidR="00436EF9" w:rsidRPr="00A37D15">
        <w:rPr>
          <w:rFonts w:ascii="Arial" w:eastAsia="Arial" w:hAnsi="Arial" w:cs="Arial"/>
          <w:color w:val="000000"/>
        </w:rPr>
        <w:t xml:space="preserve"> </w:t>
      </w:r>
      <w:r w:rsidRPr="00A37D15">
        <w:rPr>
          <w:rFonts w:ascii="Arial" w:eastAsia="Arial" w:hAnsi="Arial" w:cs="Arial"/>
          <w:color w:val="000000"/>
        </w:rPr>
        <w:t>a dochádzkového systému,</w:t>
      </w:r>
    </w:p>
    <w:p w14:paraId="7E554B6D" w14:textId="2EB97223" w:rsidR="00EE421D" w:rsidRPr="00A37D15" w:rsidRDefault="00EE421D" w:rsidP="00EE421D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zodpovedá za evidenciu a spracovanie nahlásených požiadaviek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 xml:space="preserve">zo Service </w:t>
      </w:r>
      <w:proofErr w:type="spellStart"/>
      <w:r w:rsidRPr="00A37D15">
        <w:rPr>
          <w:rFonts w:ascii="Arial" w:eastAsia="Arial" w:hAnsi="Arial" w:cs="Arial"/>
          <w:color w:val="000000"/>
        </w:rPr>
        <w:t>desku</w:t>
      </w:r>
      <w:proofErr w:type="spellEnd"/>
      <w:r w:rsidRPr="00A37D15">
        <w:rPr>
          <w:rFonts w:ascii="Arial" w:eastAsia="Arial" w:hAnsi="Arial" w:cs="Arial"/>
          <w:color w:val="000000"/>
        </w:rPr>
        <w:t xml:space="preserve"> pre TTSK a OVZP,</w:t>
      </w:r>
    </w:p>
    <w:p w14:paraId="5A4E8B53" w14:textId="0E3C4CA4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vykonáva poradenskú činnosť pre zamestnancov úradu pri používaní mobilných telefónov a pevných telekomunikačných liniek,</w:t>
      </w:r>
    </w:p>
    <w:p w14:paraId="51B2B9B5" w14:textId="2DF45676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vykonáva administratívnu správu pevných hlasových a dátových </w:t>
      </w:r>
      <w:r w:rsidRPr="00A37D15">
        <w:rPr>
          <w:rFonts w:ascii="Arial" w:eastAsia="Arial" w:hAnsi="Arial" w:cs="Arial"/>
          <w:color w:val="000000"/>
        </w:rPr>
        <w:lastRenderedPageBreak/>
        <w:t>telekomunikačných liniek v OvZP,</w:t>
      </w:r>
    </w:p>
    <w:p w14:paraId="38DA844F" w14:textId="7338394A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vykonáva činnosť administrátora informačných systémov zverených do správy, </w:t>
      </w:r>
      <w:r w:rsidR="00436EF9" w:rsidRPr="00A37D15">
        <w:rPr>
          <w:rFonts w:ascii="Arial" w:eastAsia="Arial" w:hAnsi="Arial" w:cs="Arial"/>
          <w:color w:val="000000"/>
        </w:rPr>
        <w:t xml:space="preserve">technickú </w:t>
      </w:r>
      <w:r w:rsidRPr="00A37D15">
        <w:rPr>
          <w:rFonts w:ascii="Arial" w:eastAsia="Arial" w:hAnsi="Arial" w:cs="Arial"/>
          <w:color w:val="000000"/>
        </w:rPr>
        <w:t>prevádzku informačných systémov (</w:t>
      </w:r>
      <w:r w:rsidR="00436EF9" w:rsidRPr="00A37D15">
        <w:rPr>
          <w:rFonts w:ascii="Arial" w:eastAsia="Arial" w:hAnsi="Arial" w:cs="Arial"/>
          <w:color w:val="000000"/>
        </w:rPr>
        <w:t xml:space="preserve">napr. </w:t>
      </w:r>
      <w:r w:rsidRPr="00A37D15">
        <w:rPr>
          <w:rFonts w:ascii="Arial" w:eastAsia="Arial" w:hAnsi="Arial" w:cs="Arial"/>
          <w:color w:val="000000"/>
        </w:rPr>
        <w:t>ekonomického informačného systému, mzdového informačného systému a ďalšie agendové systémy zverené do správy), technickú podporu pre platobný portál Štátna pokladnica pre úrad a OvZP,</w:t>
      </w:r>
    </w:p>
    <w:p w14:paraId="32129567" w14:textId="0B4A1AD9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podieľa sa na evidencii</w:t>
      </w:r>
      <w:r w:rsidRPr="00A37D15">
        <w:rPr>
          <w:rFonts w:ascii="Arial" w:eastAsia="Arial" w:hAnsi="Arial" w:cs="Arial"/>
          <w:color w:val="000000"/>
        </w:rPr>
        <w:tab/>
        <w:t>a dokumentácií zariadení výpočtovej a telekomunikačnej techniky a udržuje ju aktuálnu,</w:t>
      </w:r>
    </w:p>
    <w:p w14:paraId="0DFA6DEF" w14:textId="4385520F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koordinuje a plní pokyny podľa platných smerníc pre </w:t>
      </w:r>
      <w:proofErr w:type="spellStart"/>
      <w:r w:rsidRPr="00A37D15">
        <w:rPr>
          <w:rFonts w:ascii="Arial" w:eastAsia="Arial" w:hAnsi="Arial" w:cs="Arial"/>
          <w:color w:val="000000"/>
        </w:rPr>
        <w:t>Kyber</w:t>
      </w:r>
      <w:proofErr w:type="spellEnd"/>
      <w:r w:rsidRPr="00A37D15">
        <w:rPr>
          <w:rFonts w:ascii="Arial" w:eastAsia="Arial" w:hAnsi="Arial" w:cs="Arial"/>
          <w:color w:val="000000"/>
        </w:rPr>
        <w:t xml:space="preserve"> a informačnú bezpečnosť a GDPR,</w:t>
      </w:r>
    </w:p>
    <w:p w14:paraId="5B58114F" w14:textId="590D3334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zabezpečuje správu a podporu informačných systémov podľa rozvojových aktivít a priradených aktív,</w:t>
      </w:r>
    </w:p>
    <w:p w14:paraId="0D1638D4" w14:textId="7BA536B1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eviduje rozloženie dátových zásuviek, </w:t>
      </w:r>
      <w:proofErr w:type="spellStart"/>
      <w:r w:rsidRPr="00A37D15">
        <w:rPr>
          <w:rFonts w:ascii="Arial" w:eastAsia="Arial" w:hAnsi="Arial" w:cs="Arial"/>
          <w:color w:val="000000"/>
        </w:rPr>
        <w:t>access</w:t>
      </w:r>
      <w:proofErr w:type="spellEnd"/>
      <w:r w:rsidRPr="00A37D15">
        <w:rPr>
          <w:rFonts w:ascii="Arial" w:eastAsia="Arial" w:hAnsi="Arial" w:cs="Arial"/>
          <w:color w:val="000000"/>
        </w:rPr>
        <w:t xml:space="preserve"> pointov a tlačiarni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v budovách úradu,</w:t>
      </w:r>
    </w:p>
    <w:p w14:paraId="288ED5AA" w14:textId="17401843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podieľa sa na zabezpečení ochrany serverových miestností alebo technických prepojovacích umiestení </w:t>
      </w:r>
      <w:r w:rsidR="003B0046">
        <w:rPr>
          <w:rFonts w:ascii="Arial" w:eastAsia="Arial" w:hAnsi="Arial" w:cs="Arial"/>
          <w:color w:val="000000"/>
        </w:rPr>
        <w:t>(</w:t>
      </w:r>
      <w:r w:rsidRPr="00A37D15">
        <w:rPr>
          <w:rFonts w:ascii="Arial" w:eastAsia="Arial" w:hAnsi="Arial" w:cs="Arial"/>
          <w:color w:val="000000"/>
        </w:rPr>
        <w:t xml:space="preserve">externý </w:t>
      </w:r>
      <w:proofErr w:type="spellStart"/>
      <w:r w:rsidRPr="00A37D15">
        <w:rPr>
          <w:rFonts w:ascii="Arial" w:eastAsia="Arial" w:hAnsi="Arial" w:cs="Arial"/>
          <w:color w:val="000000"/>
        </w:rPr>
        <w:t>rack</w:t>
      </w:r>
      <w:proofErr w:type="spellEnd"/>
      <w:r w:rsidRPr="00A37D15">
        <w:rPr>
          <w:rFonts w:ascii="Arial" w:eastAsia="Arial" w:hAnsi="Arial" w:cs="Arial"/>
          <w:color w:val="000000"/>
        </w:rPr>
        <w:t>, kabeláž</w:t>
      </w:r>
      <w:r w:rsidR="003B0046">
        <w:rPr>
          <w:rFonts w:ascii="Arial" w:eastAsia="Arial" w:hAnsi="Arial" w:cs="Arial"/>
          <w:color w:val="000000"/>
        </w:rPr>
        <w:t>)</w:t>
      </w:r>
      <w:r w:rsidRPr="00A37D15">
        <w:rPr>
          <w:rFonts w:ascii="Arial" w:eastAsia="Arial" w:hAnsi="Arial" w:cs="Arial"/>
          <w:color w:val="000000"/>
        </w:rPr>
        <w:t xml:space="preserve"> </w:t>
      </w:r>
      <w:r w:rsidR="003B0046">
        <w:rPr>
          <w:rFonts w:ascii="Arial" w:eastAsia="Arial" w:hAnsi="Arial" w:cs="Arial"/>
          <w:color w:val="000000"/>
        </w:rPr>
        <w:br/>
      </w:r>
      <w:r w:rsidRPr="00A37D15">
        <w:rPr>
          <w:rFonts w:ascii="Arial" w:eastAsia="Arial" w:hAnsi="Arial" w:cs="Arial"/>
          <w:color w:val="000000"/>
        </w:rPr>
        <w:t>podľa platných interných predpisov,</w:t>
      </w:r>
    </w:p>
    <w:p w14:paraId="0AA79A86" w14:textId="432F4D51" w:rsidR="004E0AE3" w:rsidRPr="00A37D15" w:rsidRDefault="004E0AE3" w:rsidP="00DB63D1">
      <w:pPr>
        <w:pStyle w:val="Odsekzoznamu"/>
        <w:widowControl w:val="0"/>
        <w:numPr>
          <w:ilvl w:val="0"/>
          <w:numId w:val="1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eviduje a aktualizuje zoznam licenčného software úradu.</w:t>
      </w:r>
      <w:r w:rsidR="00845E61" w:rsidRPr="00A37D15">
        <w:rPr>
          <w:rFonts w:ascii="Arial" w:eastAsia="Arial" w:hAnsi="Arial" w:cs="Arial"/>
          <w:color w:val="000000"/>
        </w:rPr>
        <w:t>“</w:t>
      </w:r>
      <w:r w:rsidR="00296141">
        <w:rPr>
          <w:rFonts w:ascii="Arial" w:eastAsia="Arial" w:hAnsi="Arial" w:cs="Arial"/>
          <w:color w:val="000000"/>
        </w:rPr>
        <w:t>.</w:t>
      </w:r>
    </w:p>
    <w:p w14:paraId="747A3896" w14:textId="5015E737" w:rsidR="00845E61" w:rsidRPr="00A37D15" w:rsidRDefault="00845E61" w:rsidP="00845E61">
      <w:pPr>
        <w:widowControl w:val="0"/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</w:p>
    <w:p w14:paraId="320F2917" w14:textId="4BB7D8BC" w:rsidR="00772B44" w:rsidRDefault="00523D3D" w:rsidP="00AC6561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Č</w:t>
      </w:r>
      <w:r w:rsidR="00772B44">
        <w:rPr>
          <w:rFonts w:ascii="Arial" w:eastAsia="Arial" w:hAnsi="Arial" w:cs="Arial"/>
          <w:color w:val="000000"/>
        </w:rPr>
        <w:t>l. 15 sa dopĺňa odsek</w:t>
      </w:r>
      <w:r>
        <w:rPr>
          <w:rFonts w:ascii="Arial" w:eastAsia="Arial" w:hAnsi="Arial" w:cs="Arial"/>
          <w:color w:val="000000"/>
        </w:rPr>
        <w:t>mi</w:t>
      </w:r>
      <w:r w:rsidR="00772B44">
        <w:rPr>
          <w:rFonts w:ascii="Arial" w:eastAsia="Arial" w:hAnsi="Arial" w:cs="Arial"/>
          <w:color w:val="000000"/>
        </w:rPr>
        <w:t xml:space="preserve"> 15</w:t>
      </w:r>
      <w:r w:rsidR="000C1E75">
        <w:rPr>
          <w:rFonts w:ascii="Arial" w:eastAsia="Arial" w:hAnsi="Arial" w:cs="Arial"/>
          <w:color w:val="000000"/>
        </w:rPr>
        <w:t xml:space="preserve"> a 16, ktoré znejú</w:t>
      </w:r>
      <w:r>
        <w:rPr>
          <w:rFonts w:ascii="Arial" w:eastAsia="Arial" w:hAnsi="Arial" w:cs="Arial"/>
          <w:color w:val="000000"/>
        </w:rPr>
        <w:t>:</w:t>
      </w:r>
    </w:p>
    <w:p w14:paraId="47C755E6" w14:textId="453743DA" w:rsidR="000C1E75" w:rsidRDefault="000C1E75" w:rsidP="000C1E75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7432E03A" w14:textId="212F15C2" w:rsidR="000C1E75" w:rsidRDefault="00F566FA" w:rsidP="000C1E75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„</w:t>
      </w:r>
      <w:r w:rsidR="000C1E75">
        <w:rPr>
          <w:rFonts w:ascii="Arial" w:eastAsia="Arial" w:hAnsi="Arial" w:cs="Arial"/>
          <w:color w:val="000000"/>
        </w:rPr>
        <w:t xml:space="preserve">(15) </w:t>
      </w:r>
      <w:r w:rsidR="00E237B2">
        <w:rPr>
          <w:rFonts w:ascii="Arial" w:eastAsia="Arial" w:hAnsi="Arial" w:cs="Arial"/>
          <w:color w:val="000000"/>
        </w:rPr>
        <w:t>Podieľa sa na zabezpečení oblasti</w:t>
      </w:r>
      <w:r w:rsidR="000C1E75">
        <w:rPr>
          <w:rFonts w:ascii="Arial" w:eastAsia="Arial" w:hAnsi="Arial" w:cs="Arial"/>
          <w:color w:val="000000"/>
        </w:rPr>
        <w:t xml:space="preserve"> manažmentu zmien s cieľom nastaviť</w:t>
      </w:r>
      <w:r w:rsidR="00E237B2">
        <w:rPr>
          <w:rFonts w:ascii="Arial" w:eastAsia="Arial" w:hAnsi="Arial" w:cs="Arial"/>
          <w:color w:val="000000"/>
        </w:rPr>
        <w:t xml:space="preserve"> koordinovaný prístup k zmenovým procesom a podporiť ich efektívnu implementáciu v rámci úradu.</w:t>
      </w:r>
    </w:p>
    <w:p w14:paraId="59BE249C" w14:textId="706FBE90" w:rsidR="00E237B2" w:rsidRDefault="00E237B2" w:rsidP="000C1E75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  <w:bookmarkStart w:id="2" w:name="_Hlk206753410"/>
      <w:r>
        <w:rPr>
          <w:rFonts w:ascii="Arial" w:eastAsia="Arial" w:hAnsi="Arial" w:cs="Arial"/>
          <w:color w:val="000000"/>
        </w:rPr>
        <w:t xml:space="preserve">(16) </w:t>
      </w:r>
      <w:r w:rsidR="004D4866">
        <w:rPr>
          <w:rFonts w:ascii="Arial" w:eastAsia="Arial" w:hAnsi="Arial" w:cs="Arial"/>
          <w:color w:val="000000"/>
        </w:rPr>
        <w:t xml:space="preserve">Podieľa sa na internej komunikácii </w:t>
      </w:r>
      <w:r>
        <w:rPr>
          <w:rFonts w:ascii="Arial" w:eastAsia="Arial" w:hAnsi="Arial" w:cs="Arial"/>
          <w:color w:val="000000"/>
        </w:rPr>
        <w:t>vo vzťahu k zamestnancom úradu za účelom budovania jednotnej firemnej kultúry, posilňovania angažovanosti a spolupatričnosti zamestnanectva a zvyšovani</w:t>
      </w:r>
      <w:r w:rsidR="004D4866"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  <w:color w:val="000000"/>
        </w:rPr>
        <w:t xml:space="preserve"> efektivity práce.“. </w:t>
      </w:r>
      <w:bookmarkEnd w:id="2"/>
    </w:p>
    <w:p w14:paraId="29D4CB19" w14:textId="638049AF" w:rsidR="000C1E75" w:rsidRDefault="000C1E75" w:rsidP="000C1E75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70D0C13F" w14:textId="3F7086B3" w:rsidR="00F6327D" w:rsidRDefault="00845E61" w:rsidP="00AC6561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Čl. </w:t>
      </w:r>
      <w:r w:rsidR="00F6327D">
        <w:rPr>
          <w:rFonts w:ascii="Arial" w:eastAsia="Arial" w:hAnsi="Arial" w:cs="Arial"/>
          <w:color w:val="000000"/>
        </w:rPr>
        <w:t xml:space="preserve">17 </w:t>
      </w:r>
      <w:r w:rsidR="00523D3D">
        <w:rPr>
          <w:rFonts w:ascii="Arial" w:eastAsia="Arial" w:hAnsi="Arial" w:cs="Arial"/>
          <w:color w:val="000000"/>
        </w:rPr>
        <w:t xml:space="preserve">vrátane nadpisu </w:t>
      </w:r>
      <w:r w:rsidR="00F6327D">
        <w:rPr>
          <w:rFonts w:ascii="Arial" w:eastAsia="Arial" w:hAnsi="Arial" w:cs="Arial"/>
          <w:color w:val="000000"/>
        </w:rPr>
        <w:t>znie</w:t>
      </w:r>
      <w:r w:rsidR="00523D3D">
        <w:rPr>
          <w:rFonts w:ascii="Arial" w:eastAsia="Arial" w:hAnsi="Arial" w:cs="Arial"/>
          <w:color w:val="000000"/>
        </w:rPr>
        <w:t>:</w:t>
      </w:r>
    </w:p>
    <w:p w14:paraId="7802FE71" w14:textId="3F965E63" w:rsidR="00F6327D" w:rsidRDefault="00F6327D" w:rsidP="00F6327D">
      <w:pPr>
        <w:pStyle w:val="Odsekzoznamu"/>
        <w:widowControl w:val="0"/>
        <w:spacing w:before="41" w:line="275" w:lineRule="auto"/>
        <w:ind w:right="550"/>
        <w:jc w:val="center"/>
        <w:rPr>
          <w:rFonts w:ascii="Arial" w:eastAsia="Arial" w:hAnsi="Arial" w:cs="Arial"/>
          <w:color w:val="000000"/>
        </w:rPr>
      </w:pPr>
      <w:bookmarkStart w:id="3" w:name="_Hlk204092182"/>
      <w:r>
        <w:rPr>
          <w:rFonts w:ascii="Arial" w:eastAsia="Arial" w:hAnsi="Arial" w:cs="Arial"/>
          <w:color w:val="000000"/>
        </w:rPr>
        <w:t>„</w:t>
      </w:r>
      <w:r w:rsidRPr="00523D3D">
        <w:rPr>
          <w:rFonts w:ascii="Arial" w:eastAsia="Arial" w:hAnsi="Arial" w:cs="Arial"/>
          <w:b/>
          <w:color w:val="000000"/>
        </w:rPr>
        <w:t>Čl. 17</w:t>
      </w:r>
    </w:p>
    <w:p w14:paraId="06AFD01D" w14:textId="01EAA9BF" w:rsidR="00F6327D" w:rsidRPr="002B6911" w:rsidRDefault="00F6327D" w:rsidP="00F6327D">
      <w:pPr>
        <w:pStyle w:val="Odsekzoznamu"/>
        <w:widowControl w:val="0"/>
        <w:spacing w:before="41" w:line="275" w:lineRule="auto"/>
        <w:ind w:right="550"/>
        <w:jc w:val="center"/>
        <w:rPr>
          <w:rFonts w:ascii="Arial" w:eastAsia="Arial" w:hAnsi="Arial" w:cs="Arial"/>
          <w:b/>
          <w:color w:val="000000"/>
        </w:rPr>
      </w:pPr>
      <w:r w:rsidRPr="002B6911">
        <w:rPr>
          <w:rFonts w:ascii="Arial" w:eastAsia="Arial" w:hAnsi="Arial" w:cs="Arial"/>
          <w:b/>
          <w:color w:val="000000"/>
        </w:rPr>
        <w:t>Odbor kultúry</w:t>
      </w:r>
    </w:p>
    <w:p w14:paraId="6E6BDA44" w14:textId="616D9BC4" w:rsidR="00F6327D" w:rsidRPr="00F6327D" w:rsidRDefault="00F6327D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F6327D">
        <w:rPr>
          <w:rFonts w:ascii="Arial" w:eastAsiaTheme="minorHAnsi" w:hAnsi="Arial" w:cs="Arial"/>
        </w:rPr>
        <w:t>Zabezpečuje koncepčnú a odbornú činnosť v oblasti kultúry</w:t>
      </w:r>
      <w:r w:rsidR="00170F38">
        <w:rPr>
          <w:rFonts w:ascii="Arial" w:eastAsiaTheme="minorHAnsi" w:hAnsi="Arial" w:cs="Arial"/>
        </w:rPr>
        <w:t>.</w:t>
      </w:r>
    </w:p>
    <w:p w14:paraId="3AA15A4A" w14:textId="7EB8E54F" w:rsidR="00F6327D" w:rsidRPr="00F6327D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F6327D">
        <w:rPr>
          <w:rFonts w:ascii="Arial" w:eastAsiaTheme="minorHAnsi" w:hAnsi="Arial" w:cs="Arial"/>
        </w:rPr>
        <w:t xml:space="preserve">Iniciuje </w:t>
      </w:r>
      <w:r w:rsidR="00F6327D" w:rsidRPr="00F6327D">
        <w:rPr>
          <w:rFonts w:ascii="Arial" w:eastAsiaTheme="minorHAnsi" w:hAnsi="Arial" w:cs="Arial"/>
        </w:rPr>
        <w:t>a koordinuje  rozvojové projekty v oblasti kultúry</w:t>
      </w:r>
      <w:r>
        <w:rPr>
          <w:rFonts w:ascii="Arial" w:eastAsiaTheme="minorHAnsi" w:hAnsi="Arial" w:cs="Arial"/>
        </w:rPr>
        <w:t>.</w:t>
      </w:r>
    </w:p>
    <w:p w14:paraId="5B119ED3" w14:textId="4C4E0981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Vypracúva </w:t>
      </w:r>
      <w:r w:rsidR="00F6327D" w:rsidRPr="00372A77">
        <w:rPr>
          <w:rFonts w:ascii="Arial" w:eastAsiaTheme="minorHAnsi" w:hAnsi="Arial" w:cs="Arial"/>
        </w:rPr>
        <w:t xml:space="preserve">návrhy na zriaďovanie, zlučovanie a zrušovanie kultúrnych </w:t>
      </w:r>
      <w:r w:rsidR="00F6327D">
        <w:rPr>
          <w:rFonts w:ascii="Arial" w:eastAsiaTheme="minorHAnsi" w:hAnsi="Arial" w:cs="Arial"/>
        </w:rPr>
        <w:t>OvZP</w:t>
      </w:r>
      <w:r w:rsidR="00F6327D" w:rsidRPr="00372A77">
        <w:rPr>
          <w:rFonts w:ascii="Arial" w:eastAsiaTheme="minorHAnsi" w:hAnsi="Arial" w:cs="Arial"/>
        </w:rPr>
        <w:t xml:space="preserve"> ako právnických osôb, a určuje ich odborné zameranie, územnú pôsobnosť, špecializáciu a</w:t>
      </w:r>
      <w:r>
        <w:rPr>
          <w:rFonts w:ascii="Arial" w:eastAsiaTheme="minorHAnsi" w:hAnsi="Arial" w:cs="Arial"/>
        </w:rPr>
        <w:t> </w:t>
      </w:r>
      <w:r w:rsidR="00F6327D" w:rsidRPr="00372A77">
        <w:rPr>
          <w:rFonts w:ascii="Arial" w:eastAsiaTheme="minorHAnsi" w:hAnsi="Arial" w:cs="Arial"/>
        </w:rPr>
        <w:t>sídlo</w:t>
      </w:r>
      <w:r>
        <w:rPr>
          <w:rFonts w:ascii="Arial" w:eastAsiaTheme="minorHAnsi" w:hAnsi="Arial" w:cs="Arial"/>
        </w:rPr>
        <w:t>.</w:t>
      </w:r>
    </w:p>
    <w:p w14:paraId="4E06EB9A" w14:textId="3E0E9615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Riadi</w:t>
      </w:r>
      <w:r w:rsidR="00F6327D" w:rsidRPr="00372A77">
        <w:rPr>
          <w:rFonts w:ascii="Arial" w:eastAsiaTheme="minorHAnsi" w:hAnsi="Arial" w:cs="Arial"/>
        </w:rPr>
        <w:t>, koordinuje a kontroluje činnosť kultúrnych OvZP a vytvára organizačno-ekonomické, materiálno-technické a personálne podmienky na ich činnosť</w:t>
      </w:r>
      <w:r>
        <w:rPr>
          <w:rFonts w:ascii="Arial" w:eastAsiaTheme="minorHAnsi" w:hAnsi="Arial" w:cs="Arial"/>
        </w:rPr>
        <w:t>.</w:t>
      </w:r>
    </w:p>
    <w:p w14:paraId="7A8962CF" w14:textId="71D7099D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Predkladá </w:t>
      </w:r>
      <w:r w:rsidR="00F6327D" w:rsidRPr="00372A77">
        <w:rPr>
          <w:rFonts w:ascii="Arial" w:eastAsiaTheme="minorHAnsi" w:hAnsi="Arial" w:cs="Arial"/>
        </w:rPr>
        <w:t xml:space="preserve">návrhy na zmeny v sieti kultúrnych zariadení, výberové konania               na funkciu riaditeľov kultúrnych </w:t>
      </w:r>
      <w:r w:rsidR="00F6327D">
        <w:rPr>
          <w:rFonts w:ascii="Arial" w:eastAsiaTheme="minorHAnsi" w:hAnsi="Arial" w:cs="Arial"/>
        </w:rPr>
        <w:t>OvZP</w:t>
      </w:r>
      <w:r w:rsidR="00F6327D" w:rsidRPr="00372A77">
        <w:rPr>
          <w:rFonts w:ascii="Arial" w:eastAsiaTheme="minorHAnsi" w:hAnsi="Arial" w:cs="Arial"/>
        </w:rPr>
        <w:t xml:space="preserve">, poskytuje súčinnosť pri predkladaní návrhov na menovanie a odvolanie riaditeľov kultúrnych </w:t>
      </w:r>
      <w:r w:rsidR="00F6327D">
        <w:rPr>
          <w:rFonts w:ascii="Arial" w:eastAsiaTheme="minorHAnsi" w:hAnsi="Arial" w:cs="Arial"/>
        </w:rPr>
        <w:t>OvZP</w:t>
      </w:r>
      <w:r w:rsidR="00F6327D" w:rsidRPr="00372A77">
        <w:rPr>
          <w:rFonts w:ascii="Arial" w:eastAsiaTheme="minorHAnsi" w:hAnsi="Arial" w:cs="Arial"/>
        </w:rPr>
        <w:t xml:space="preserve">, navrhuje a spracováva podklady pre odmeňovanie riaditeľov kultúrnych </w:t>
      </w:r>
      <w:r w:rsidR="00F6327D">
        <w:rPr>
          <w:rFonts w:ascii="Arial" w:eastAsiaTheme="minorHAnsi" w:hAnsi="Arial" w:cs="Arial"/>
        </w:rPr>
        <w:t>OvZP</w:t>
      </w:r>
      <w:r>
        <w:rPr>
          <w:rFonts w:ascii="Arial" w:eastAsiaTheme="minorHAnsi" w:hAnsi="Arial" w:cs="Arial"/>
        </w:rPr>
        <w:t>.</w:t>
      </w:r>
    </w:p>
    <w:p w14:paraId="03A0A6AC" w14:textId="54B7D979" w:rsidR="00F6327D" w:rsidRPr="00F6327D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F6327D">
        <w:rPr>
          <w:rFonts w:ascii="Arial" w:eastAsiaTheme="minorHAnsi" w:hAnsi="Arial" w:cs="Arial"/>
        </w:rPr>
        <w:t xml:space="preserve">Predkladá </w:t>
      </w:r>
      <w:r w:rsidR="00F6327D" w:rsidRPr="00F6327D">
        <w:rPr>
          <w:rFonts w:ascii="Arial" w:eastAsiaTheme="minorHAnsi" w:hAnsi="Arial" w:cs="Arial"/>
        </w:rPr>
        <w:t>návrhy na menovanie členov poradných orgánov predsedu pre oblasť kultúry</w:t>
      </w:r>
      <w:r>
        <w:rPr>
          <w:rFonts w:ascii="Arial" w:eastAsiaTheme="minorHAnsi" w:hAnsi="Arial" w:cs="Arial"/>
        </w:rPr>
        <w:t>.</w:t>
      </w:r>
    </w:p>
    <w:p w14:paraId="4526D78C" w14:textId="2DF51341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Určuje </w:t>
      </w:r>
      <w:r w:rsidR="00F6327D" w:rsidRPr="00372A77">
        <w:rPr>
          <w:rFonts w:ascii="Arial" w:eastAsiaTheme="minorHAnsi" w:hAnsi="Arial" w:cs="Arial"/>
        </w:rPr>
        <w:t>vybrané kultúrne zariadenia na vykonávanie koordinačnej, odborno-</w:t>
      </w:r>
      <w:r w:rsidR="00F6327D" w:rsidRPr="00372A77">
        <w:rPr>
          <w:rFonts w:ascii="Arial" w:eastAsiaTheme="minorHAnsi" w:hAnsi="Arial" w:cs="Arial"/>
        </w:rPr>
        <w:lastRenderedPageBreak/>
        <w:t>poradenskej, metodickej a informačno-dokumentačnej činnosti pre iné zariadenia na území TTSK</w:t>
      </w:r>
      <w:r>
        <w:rPr>
          <w:rFonts w:ascii="Arial" w:eastAsiaTheme="minorHAnsi" w:hAnsi="Arial" w:cs="Arial"/>
        </w:rPr>
        <w:t>.</w:t>
      </w:r>
    </w:p>
    <w:p w14:paraId="7E27DF23" w14:textId="7DD6C7D4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Zabezpečuje </w:t>
      </w:r>
      <w:r w:rsidR="00F6327D" w:rsidRPr="00372A77">
        <w:rPr>
          <w:rFonts w:ascii="Arial" w:eastAsiaTheme="minorHAnsi" w:hAnsi="Arial" w:cs="Arial"/>
        </w:rPr>
        <w:t>registráciu kultúrnych OvZP na Ministerstve kultúry Slovenskej republiky v zmysle platnej legislatívy</w:t>
      </w:r>
      <w:r>
        <w:rPr>
          <w:rFonts w:ascii="Arial" w:eastAsiaTheme="minorHAnsi" w:hAnsi="Arial" w:cs="Arial"/>
        </w:rPr>
        <w:t>.</w:t>
      </w:r>
    </w:p>
    <w:p w14:paraId="5AA83447" w14:textId="258F0AFC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Pripravuje </w:t>
      </w:r>
      <w:r w:rsidR="00F6327D" w:rsidRPr="00372A77">
        <w:rPr>
          <w:rFonts w:ascii="Arial" w:eastAsiaTheme="minorHAnsi" w:hAnsi="Arial" w:cs="Arial"/>
        </w:rPr>
        <w:t xml:space="preserve">podklady k vydaniu súhlasu na dočasný vývoz zbierkových predmetov z múzeí a galérií v zriaďovateľskej pôsobnosti TTSK, zabezpečuje povolenia </w:t>
      </w:r>
      <w:r w:rsidR="003B0046">
        <w:rPr>
          <w:rFonts w:ascii="Arial" w:eastAsiaTheme="minorHAnsi" w:hAnsi="Arial" w:cs="Arial"/>
        </w:rPr>
        <w:br/>
      </w:r>
      <w:r w:rsidR="00F6327D" w:rsidRPr="00372A77">
        <w:rPr>
          <w:rFonts w:ascii="Arial" w:eastAsiaTheme="minorHAnsi" w:hAnsi="Arial" w:cs="Arial"/>
        </w:rPr>
        <w:t>na trvalý vývoz a zámenu zbierkových predmetov, nariaďuje mimoriadnu revíziu zbierkových predmetov, zabezpečuje nadobúdanie, odbornú evidenciu, ochranu, digitalizáciu, nakladanie, využívanie, vyraďovanie a prezentáciu zbierkových predmetov</w:t>
      </w:r>
      <w:r>
        <w:rPr>
          <w:rFonts w:ascii="Arial" w:eastAsiaTheme="minorHAnsi" w:hAnsi="Arial" w:cs="Arial"/>
        </w:rPr>
        <w:t>.</w:t>
      </w:r>
    </w:p>
    <w:p w14:paraId="6F9F47FB" w14:textId="77777777" w:rsidR="00655684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</w:t>
      </w:r>
      <w:r>
        <w:rPr>
          <w:rFonts w:ascii="Arial" w:eastAsiaTheme="minorHAnsi" w:hAnsi="Arial" w:cs="Arial"/>
        </w:rPr>
        <w:t>:</w:t>
      </w:r>
    </w:p>
    <w:p w14:paraId="53417658" w14:textId="77777777" w:rsidR="00655684" w:rsidRDefault="00F6327D" w:rsidP="00655684">
      <w:pPr>
        <w:pStyle w:val="Odsekzoznamu"/>
        <w:widowControl w:val="0"/>
        <w:numPr>
          <w:ilvl w:val="0"/>
          <w:numId w:val="2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úlohy spojené s bibliografickou registráciou a koordináciou bibliografickej činnosti, zabezpečuje úlohy spojené s dokumentovaním stavu a rozvojom knižnično-informačných služieb verejnosti prostredníctvom knižničného systému v</w:t>
      </w:r>
      <w:r w:rsidR="00655684">
        <w:rPr>
          <w:rFonts w:ascii="Arial" w:eastAsiaTheme="minorHAnsi" w:hAnsi="Arial" w:cs="Arial"/>
        </w:rPr>
        <w:t> </w:t>
      </w:r>
      <w:r w:rsidRPr="00372A77">
        <w:rPr>
          <w:rFonts w:ascii="Arial" w:eastAsiaTheme="minorHAnsi" w:hAnsi="Arial" w:cs="Arial"/>
        </w:rPr>
        <w:t>TTSK</w:t>
      </w:r>
      <w:r w:rsidR="00655684">
        <w:rPr>
          <w:rFonts w:ascii="Arial" w:eastAsiaTheme="minorHAnsi" w:hAnsi="Arial" w:cs="Arial"/>
        </w:rPr>
        <w:t>,</w:t>
      </w:r>
    </w:p>
    <w:p w14:paraId="1BE36528" w14:textId="3B540218" w:rsidR="00F6327D" w:rsidRDefault="00F6327D" w:rsidP="00655684">
      <w:pPr>
        <w:pStyle w:val="Odsekzoznamu"/>
        <w:widowControl w:val="0"/>
        <w:numPr>
          <w:ilvl w:val="0"/>
          <w:numId w:val="2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655684">
        <w:rPr>
          <w:rFonts w:ascii="Arial" w:eastAsiaTheme="minorHAnsi" w:hAnsi="Arial" w:cs="Arial"/>
        </w:rPr>
        <w:t>zber, spracovanie a vyhodnocovanie vybraných analytických a štatistických údajov z oblasti kultúry na území TTSK</w:t>
      </w:r>
      <w:r w:rsidR="002B6911">
        <w:rPr>
          <w:rFonts w:ascii="Arial" w:eastAsiaTheme="minorHAnsi" w:hAnsi="Arial" w:cs="Arial"/>
        </w:rPr>
        <w:t>,</w:t>
      </w:r>
    </w:p>
    <w:p w14:paraId="08A67622" w14:textId="10C837B4" w:rsidR="00655684" w:rsidRDefault="00655684" w:rsidP="00655684">
      <w:pPr>
        <w:pStyle w:val="Odsekzoznamu"/>
        <w:widowControl w:val="0"/>
        <w:numPr>
          <w:ilvl w:val="0"/>
          <w:numId w:val="2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súčinnosť pri tvorbe a implementácii </w:t>
      </w:r>
      <w:proofErr w:type="spellStart"/>
      <w:r w:rsidRPr="00372A77">
        <w:rPr>
          <w:rFonts w:ascii="Arial" w:eastAsiaTheme="minorHAnsi" w:hAnsi="Arial" w:cs="Arial"/>
        </w:rPr>
        <w:t>multisektorálnych</w:t>
      </w:r>
      <w:proofErr w:type="spellEnd"/>
      <w:r w:rsidRPr="00372A77">
        <w:rPr>
          <w:rFonts w:ascii="Arial" w:eastAsiaTheme="minorHAnsi" w:hAnsi="Arial" w:cs="Arial"/>
        </w:rPr>
        <w:t xml:space="preserve"> programových a plánovacích dokumentov úradu a spoluprácu na tvorbe programových a strategických dokumentov a ďalších dokumentov a materiálov s osobitným zreteľom na oblasť kultúry</w:t>
      </w:r>
      <w:r>
        <w:rPr>
          <w:rFonts w:ascii="Arial" w:eastAsiaTheme="minorHAnsi" w:hAnsi="Arial" w:cs="Arial"/>
        </w:rPr>
        <w:t>,</w:t>
      </w:r>
    </w:p>
    <w:p w14:paraId="19EC15C6" w14:textId="30787696" w:rsidR="0052384C" w:rsidRDefault="00655684" w:rsidP="00655684">
      <w:pPr>
        <w:pStyle w:val="Odsekzoznamu"/>
        <w:widowControl w:val="0"/>
        <w:numPr>
          <w:ilvl w:val="0"/>
          <w:numId w:val="2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vytváranie podmienok na ochranu pamiatkového fondu v</w:t>
      </w:r>
      <w:r w:rsidR="0052384C">
        <w:rPr>
          <w:rFonts w:ascii="Arial" w:eastAsiaTheme="minorHAnsi" w:hAnsi="Arial" w:cs="Arial"/>
        </w:rPr>
        <w:t> </w:t>
      </w:r>
      <w:r w:rsidRPr="00372A77">
        <w:rPr>
          <w:rFonts w:ascii="Arial" w:eastAsiaTheme="minorHAnsi" w:hAnsi="Arial" w:cs="Arial"/>
        </w:rPr>
        <w:t>TTSK</w:t>
      </w:r>
      <w:r w:rsidR="0052384C">
        <w:rPr>
          <w:rFonts w:ascii="Arial" w:eastAsiaTheme="minorHAnsi" w:hAnsi="Arial" w:cs="Arial"/>
        </w:rPr>
        <w:t>,</w:t>
      </w:r>
    </w:p>
    <w:p w14:paraId="110C1431" w14:textId="34D4CD3A" w:rsidR="0052384C" w:rsidRPr="0052384C" w:rsidRDefault="0052384C" w:rsidP="0052384C">
      <w:pPr>
        <w:pStyle w:val="Odsekzoznamu"/>
        <w:widowControl w:val="0"/>
        <w:numPr>
          <w:ilvl w:val="0"/>
          <w:numId w:val="2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52384C">
        <w:rPr>
          <w:rFonts w:ascii="Arial" w:eastAsiaTheme="minorHAnsi" w:hAnsi="Arial" w:cs="Arial"/>
        </w:rPr>
        <w:t>digitalizáciu zbierkových predmetov múzeí a galérií v zriaďovateľskej pôsobnosti TTSK</w:t>
      </w:r>
      <w:r>
        <w:rPr>
          <w:rFonts w:ascii="Arial" w:eastAsiaTheme="minorHAnsi" w:hAnsi="Arial" w:cs="Arial"/>
        </w:rPr>
        <w:t>.</w:t>
      </w:r>
    </w:p>
    <w:p w14:paraId="7DAC822D" w14:textId="6851942C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Pripravuje </w:t>
      </w:r>
      <w:r w:rsidR="00F6327D" w:rsidRPr="00372A77">
        <w:rPr>
          <w:rFonts w:ascii="Arial" w:eastAsiaTheme="minorHAnsi" w:hAnsi="Arial" w:cs="Arial"/>
        </w:rPr>
        <w:t>podklady k tvorbe rozpočtu</w:t>
      </w:r>
      <w:r>
        <w:rPr>
          <w:rFonts w:ascii="Arial" w:eastAsiaTheme="minorHAnsi" w:hAnsi="Arial" w:cs="Arial"/>
        </w:rPr>
        <w:t xml:space="preserve"> za oblasť pôsobnosti odboru a</w:t>
      </w:r>
      <w:r w:rsidR="00F6327D" w:rsidRPr="00372A77">
        <w:rPr>
          <w:rFonts w:ascii="Arial" w:eastAsiaTheme="minorHAnsi" w:hAnsi="Arial" w:cs="Arial"/>
        </w:rPr>
        <w:t xml:space="preserve"> zabezpečuje rozpis schváleného rozpočtu vrátane rozpočtových opatrení</w:t>
      </w:r>
      <w:r>
        <w:rPr>
          <w:rFonts w:ascii="Arial" w:eastAsiaTheme="minorHAnsi" w:hAnsi="Arial" w:cs="Arial"/>
        </w:rPr>
        <w:t>.</w:t>
      </w:r>
    </w:p>
    <w:p w14:paraId="4500EB4B" w14:textId="524F156A" w:rsidR="00F6327D" w:rsidRPr="00655684" w:rsidRDefault="00655684" w:rsidP="00655684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Poskytuje </w:t>
      </w:r>
      <w:r w:rsidR="00F6327D" w:rsidRPr="00372A77">
        <w:rPr>
          <w:rFonts w:ascii="Arial" w:eastAsiaTheme="minorHAnsi" w:hAnsi="Arial" w:cs="Arial"/>
        </w:rPr>
        <w:t xml:space="preserve">vyjadrenia k návrhom na nakladanie s nadbytočným hnuteľným a nehnuteľným majetkom TTSK a kultúrnych OvZP, predkladá návrhy </w:t>
      </w:r>
      <w:r w:rsidR="003B0046">
        <w:rPr>
          <w:rFonts w:ascii="Arial" w:eastAsiaTheme="minorHAnsi" w:hAnsi="Arial" w:cs="Arial"/>
        </w:rPr>
        <w:br/>
      </w:r>
      <w:r w:rsidR="00F6327D" w:rsidRPr="00372A77">
        <w:rPr>
          <w:rFonts w:ascii="Arial" w:eastAsiaTheme="minorHAnsi" w:hAnsi="Arial" w:cs="Arial"/>
        </w:rPr>
        <w:t>na investície do hnuteľného a nehnuteľného majetku TTSK a kultúrnych OvZP, spolupracuje s príslušnými útvarmi úradu pri koordinácii investičných akcií</w:t>
      </w:r>
      <w:r>
        <w:rPr>
          <w:rFonts w:ascii="Arial" w:eastAsiaTheme="minorHAnsi" w:hAnsi="Arial" w:cs="Arial"/>
        </w:rPr>
        <w:t>.</w:t>
      </w:r>
    </w:p>
    <w:p w14:paraId="4F4F82F9" w14:textId="16DD8F82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Organizuje </w:t>
      </w:r>
      <w:r w:rsidR="00F6327D" w:rsidRPr="00372A77">
        <w:rPr>
          <w:rFonts w:ascii="Arial" w:eastAsiaTheme="minorHAnsi" w:hAnsi="Arial" w:cs="Arial"/>
        </w:rPr>
        <w:t>podporu vybraných kultúrnych</w:t>
      </w:r>
      <w:r>
        <w:rPr>
          <w:rFonts w:ascii="Arial" w:eastAsiaTheme="minorHAnsi" w:hAnsi="Arial" w:cs="Arial"/>
        </w:rPr>
        <w:t xml:space="preserve"> </w:t>
      </w:r>
      <w:r w:rsidR="00F6327D" w:rsidRPr="00372A77">
        <w:rPr>
          <w:rFonts w:ascii="Arial" w:eastAsiaTheme="minorHAnsi" w:hAnsi="Arial" w:cs="Arial"/>
        </w:rPr>
        <w:t>a spoločenských aktivít a podujatí samostatne, alebo v spolupráci s  OvZP, miestnymi a komunálnymi inštitúciami, mimovládnymi organizáciami, fyzickými</w:t>
      </w:r>
      <w:r>
        <w:rPr>
          <w:rFonts w:ascii="Arial" w:eastAsiaTheme="minorHAnsi" w:hAnsi="Arial" w:cs="Arial"/>
        </w:rPr>
        <w:t xml:space="preserve"> osobami</w:t>
      </w:r>
      <w:r w:rsidR="00F6327D" w:rsidRPr="00372A77">
        <w:rPr>
          <w:rFonts w:ascii="Arial" w:eastAsiaTheme="minorHAnsi" w:hAnsi="Arial" w:cs="Arial"/>
        </w:rPr>
        <w:t xml:space="preserve"> a</w:t>
      </w:r>
      <w:r>
        <w:rPr>
          <w:rFonts w:ascii="Arial" w:eastAsiaTheme="minorHAnsi" w:hAnsi="Arial" w:cs="Arial"/>
        </w:rPr>
        <w:t>lebo</w:t>
      </w:r>
      <w:r w:rsidR="00F6327D" w:rsidRPr="00372A77">
        <w:rPr>
          <w:rFonts w:ascii="Arial" w:eastAsiaTheme="minorHAnsi" w:hAnsi="Arial" w:cs="Arial"/>
        </w:rPr>
        <w:t> právnickými osobami</w:t>
      </w:r>
      <w:r>
        <w:rPr>
          <w:rFonts w:ascii="Arial" w:eastAsiaTheme="minorHAnsi" w:hAnsi="Arial" w:cs="Arial"/>
        </w:rPr>
        <w:t>.</w:t>
      </w:r>
    </w:p>
    <w:p w14:paraId="3860656C" w14:textId="4ECBFD1D" w:rsidR="00F6327D" w:rsidRPr="00372A77" w:rsidRDefault="00655684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Koordinuje </w:t>
      </w:r>
      <w:r w:rsidR="00F6327D" w:rsidRPr="00372A77">
        <w:rPr>
          <w:rFonts w:ascii="Arial" w:eastAsiaTheme="minorHAnsi" w:hAnsi="Arial" w:cs="Arial"/>
        </w:rPr>
        <w:t xml:space="preserve">spoluprácu v oblasti kultúry so </w:t>
      </w:r>
      <w:r w:rsidR="0052384C" w:rsidRPr="00372A77">
        <w:rPr>
          <w:rFonts w:ascii="Arial" w:eastAsiaTheme="minorHAnsi" w:hAnsi="Arial" w:cs="Arial"/>
        </w:rPr>
        <w:t>zastupiteľstvom</w:t>
      </w:r>
      <w:r w:rsidR="00F6327D" w:rsidRPr="00372A77">
        <w:rPr>
          <w:rFonts w:ascii="Arial" w:eastAsiaTheme="minorHAnsi" w:hAnsi="Arial" w:cs="Arial"/>
        </w:rPr>
        <w:t xml:space="preserve">, komisiami zastupiteľstva, organizačnými útvarmi úradu a poradnými orgánmi predsedu, </w:t>
      </w:r>
      <w:r w:rsidR="0052384C">
        <w:rPr>
          <w:rFonts w:ascii="Arial" w:eastAsiaTheme="minorHAnsi" w:hAnsi="Arial" w:cs="Arial"/>
        </w:rPr>
        <w:t xml:space="preserve">a </w:t>
      </w:r>
      <w:r w:rsidR="00F6327D" w:rsidRPr="00372A77">
        <w:rPr>
          <w:rFonts w:ascii="Arial" w:eastAsiaTheme="minorHAnsi" w:hAnsi="Arial" w:cs="Arial"/>
        </w:rPr>
        <w:t>vypracováva podklady a materiály na zasadania komisií a</w:t>
      </w:r>
      <w:r w:rsidR="0052384C">
        <w:rPr>
          <w:rFonts w:ascii="Arial" w:eastAsiaTheme="minorHAnsi" w:hAnsi="Arial" w:cs="Arial"/>
        </w:rPr>
        <w:t> </w:t>
      </w:r>
      <w:r w:rsidR="00F6327D" w:rsidRPr="00372A77">
        <w:rPr>
          <w:rFonts w:ascii="Arial" w:eastAsiaTheme="minorHAnsi" w:hAnsi="Arial" w:cs="Arial"/>
        </w:rPr>
        <w:t>zastupiteľstva</w:t>
      </w:r>
      <w:r w:rsidR="0052384C">
        <w:rPr>
          <w:rFonts w:ascii="Arial" w:eastAsiaTheme="minorHAnsi" w:hAnsi="Arial" w:cs="Arial"/>
        </w:rPr>
        <w:t>.</w:t>
      </w:r>
    </w:p>
    <w:p w14:paraId="70B6FD7C" w14:textId="2D6562E1" w:rsidR="00F6327D" w:rsidRPr="00372A77" w:rsidRDefault="0052384C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Vypracúva </w:t>
      </w:r>
      <w:r w:rsidR="00F6327D" w:rsidRPr="00372A77">
        <w:rPr>
          <w:rFonts w:ascii="Arial" w:eastAsiaTheme="minorHAnsi" w:hAnsi="Arial" w:cs="Arial"/>
        </w:rPr>
        <w:t>odborné stanoviská k podnetom, žiadostiam</w:t>
      </w:r>
      <w:r>
        <w:rPr>
          <w:rFonts w:ascii="Arial" w:eastAsiaTheme="minorHAnsi" w:hAnsi="Arial" w:cs="Arial"/>
        </w:rPr>
        <w:t xml:space="preserve"> alebo</w:t>
      </w:r>
      <w:r w:rsidR="00F6327D" w:rsidRPr="00372A77">
        <w:rPr>
          <w:rFonts w:ascii="Arial" w:eastAsiaTheme="minorHAnsi" w:hAnsi="Arial" w:cs="Arial"/>
        </w:rPr>
        <w:t xml:space="preserve"> návrhom</w:t>
      </w:r>
      <w:r>
        <w:rPr>
          <w:rFonts w:ascii="Arial" w:eastAsiaTheme="minorHAnsi" w:hAnsi="Arial" w:cs="Arial"/>
        </w:rPr>
        <w:t xml:space="preserve"> </w:t>
      </w:r>
      <w:r w:rsidR="003B0046">
        <w:rPr>
          <w:rFonts w:ascii="Arial" w:eastAsiaTheme="minorHAnsi" w:hAnsi="Arial" w:cs="Arial"/>
        </w:rPr>
        <w:br/>
        <w:t>z</w:t>
      </w:r>
      <w:r>
        <w:rPr>
          <w:rFonts w:ascii="Arial" w:eastAsiaTheme="minorHAnsi" w:hAnsi="Arial" w:cs="Arial"/>
        </w:rPr>
        <w:t>a oblasť pôsobnosti odboru.</w:t>
      </w:r>
    </w:p>
    <w:p w14:paraId="37276F31" w14:textId="65EA1A1C" w:rsidR="00F6327D" w:rsidRPr="00372A77" w:rsidRDefault="0052384C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Poskytuje </w:t>
      </w:r>
      <w:r w:rsidR="00F6327D" w:rsidRPr="00372A77">
        <w:rPr>
          <w:rFonts w:ascii="Arial" w:eastAsiaTheme="minorHAnsi" w:hAnsi="Arial" w:cs="Arial"/>
        </w:rPr>
        <w:t>odbornú súčinnosť pri príprave a udeľovaní verejných ocenení TTSK</w:t>
      </w:r>
      <w:r>
        <w:rPr>
          <w:rFonts w:ascii="Arial" w:eastAsiaTheme="minorHAnsi" w:hAnsi="Arial" w:cs="Arial"/>
        </w:rPr>
        <w:t>.</w:t>
      </w:r>
    </w:p>
    <w:p w14:paraId="7EE16910" w14:textId="2DBAC66F" w:rsidR="00F6327D" w:rsidRPr="00372A77" w:rsidRDefault="0052384C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 </w:t>
      </w:r>
      <w:r w:rsidR="00F6327D" w:rsidRPr="00372A77">
        <w:rPr>
          <w:rFonts w:ascii="Arial" w:eastAsiaTheme="minorHAnsi" w:hAnsi="Arial" w:cs="Arial"/>
        </w:rPr>
        <w:t xml:space="preserve">dotáciách, grantoch a </w:t>
      </w:r>
      <w:proofErr w:type="spellStart"/>
      <w:r w:rsidR="00F6327D" w:rsidRPr="00372A77">
        <w:rPr>
          <w:rFonts w:ascii="Arial" w:eastAsiaTheme="minorHAnsi" w:hAnsi="Arial" w:cs="Arial"/>
        </w:rPr>
        <w:t>participatívnom</w:t>
      </w:r>
      <w:proofErr w:type="spellEnd"/>
      <w:r w:rsidR="00F6327D" w:rsidRPr="00372A77">
        <w:rPr>
          <w:rFonts w:ascii="Arial" w:eastAsiaTheme="minorHAnsi" w:hAnsi="Arial" w:cs="Arial"/>
        </w:rPr>
        <w:t xml:space="preserve"> rozpočte poskytuje odbornú súčinnosť referátu dotácií, grantov a občianskej participácie (najmä spracúvaním odborných stanovísk k žiadostiam, posudzovaním realizovateľnosti projektov participatívneho rozpočtu a pod.)</w:t>
      </w:r>
      <w:r>
        <w:rPr>
          <w:rFonts w:ascii="Arial" w:eastAsiaTheme="minorHAnsi" w:hAnsi="Arial" w:cs="Arial"/>
        </w:rPr>
        <w:t>.</w:t>
      </w:r>
    </w:p>
    <w:p w14:paraId="288888D8" w14:textId="5771C407" w:rsidR="00F6327D" w:rsidRPr="00216249" w:rsidRDefault="0052384C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216249">
        <w:rPr>
          <w:rFonts w:ascii="Arial" w:eastAsiaTheme="minorHAnsi" w:hAnsi="Arial" w:cs="Arial"/>
        </w:rPr>
        <w:lastRenderedPageBreak/>
        <w:t xml:space="preserve">Zabezpečuje </w:t>
      </w:r>
      <w:r w:rsidR="00F6327D" w:rsidRPr="00216249">
        <w:rPr>
          <w:rFonts w:ascii="Arial" w:eastAsiaTheme="minorHAnsi" w:hAnsi="Arial" w:cs="Arial"/>
        </w:rPr>
        <w:t>podklady a poskytuje súčinnosť pri procesoch verejného obstarávania pre podujatia a aktivity v oblasti kultúry</w:t>
      </w:r>
      <w:r>
        <w:rPr>
          <w:rFonts w:ascii="Arial" w:eastAsiaTheme="minorHAnsi" w:hAnsi="Arial" w:cs="Arial"/>
        </w:rPr>
        <w:t>.</w:t>
      </w:r>
      <w:r w:rsidR="00F6327D" w:rsidRPr="00216249">
        <w:rPr>
          <w:rFonts w:ascii="Arial" w:eastAsiaTheme="minorHAnsi" w:hAnsi="Arial" w:cs="Arial"/>
        </w:rPr>
        <w:t xml:space="preserve"> </w:t>
      </w:r>
    </w:p>
    <w:p w14:paraId="18F68E07" w14:textId="63B737BA" w:rsidR="00F6327D" w:rsidRDefault="0052384C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Participuje </w:t>
      </w:r>
      <w:r w:rsidR="00F6327D" w:rsidRPr="00372A77">
        <w:rPr>
          <w:rFonts w:ascii="Arial" w:eastAsiaTheme="minorHAnsi" w:hAnsi="Arial" w:cs="Arial"/>
        </w:rPr>
        <w:t>a poskytuje súčinnosť pri príprave a realizácií projektov z fondov EÚ realizovaných úradom a OvZP.</w:t>
      </w:r>
    </w:p>
    <w:p w14:paraId="45B367ED" w14:textId="77777777" w:rsidR="00F6327D" w:rsidRPr="00DB696D" w:rsidRDefault="00F6327D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eastAsiaTheme="minorHAnsi" w:hAnsi="Arial" w:cs="Arial"/>
          <w:sz w:val="28"/>
        </w:rPr>
      </w:pPr>
      <w:r>
        <w:rPr>
          <w:rFonts w:ascii="Arial" w:eastAsiaTheme="minorHAnsi" w:hAnsi="Arial" w:cs="Arial"/>
        </w:rPr>
        <w:t>Pod o</w:t>
      </w:r>
      <w:r w:rsidRPr="00DB696D">
        <w:rPr>
          <w:rFonts w:ascii="Arial" w:eastAsiaTheme="minorHAnsi" w:hAnsi="Arial" w:cs="Arial"/>
        </w:rPr>
        <w:t>dbor</w:t>
      </w:r>
      <w:r>
        <w:rPr>
          <w:rFonts w:ascii="Arial" w:eastAsiaTheme="minorHAnsi" w:hAnsi="Arial" w:cs="Arial"/>
        </w:rPr>
        <w:t xml:space="preserve"> je organizačné začlenené </w:t>
      </w:r>
      <w:r w:rsidRPr="00DB696D">
        <w:rPr>
          <w:rFonts w:ascii="Arial" w:eastAsiaTheme="minorHAnsi" w:hAnsi="Arial" w:cs="Arial"/>
        </w:rPr>
        <w:t>Kreatívne centrum</w:t>
      </w:r>
      <w:r>
        <w:rPr>
          <w:rFonts w:ascii="Arial" w:eastAsiaTheme="minorHAnsi" w:hAnsi="Arial" w:cs="Arial"/>
        </w:rPr>
        <w:t>.</w:t>
      </w:r>
    </w:p>
    <w:p w14:paraId="0EA6D095" w14:textId="77777777" w:rsidR="00F6327D" w:rsidRPr="00372A77" w:rsidRDefault="00F6327D" w:rsidP="00F6327D">
      <w:pPr>
        <w:pStyle w:val="Odsekzoznamu"/>
        <w:widowControl w:val="0"/>
        <w:numPr>
          <w:ilvl w:val="0"/>
          <w:numId w:val="28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372A77">
        <w:rPr>
          <w:rFonts w:ascii="Arial" w:hAnsi="Arial" w:cs="Arial"/>
          <w:b/>
        </w:rPr>
        <w:t>Kreatívne centrum:</w:t>
      </w:r>
    </w:p>
    <w:p w14:paraId="309CA3AB" w14:textId="77777777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a koordinuje proces administrácie a implementácie projektu Kreatívne centrum,</w:t>
      </w:r>
    </w:p>
    <w:p w14:paraId="1FD7C15F" w14:textId="77777777" w:rsidR="00B44826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zodpovedá</w:t>
      </w:r>
      <w:r w:rsidR="00B44826">
        <w:rPr>
          <w:rFonts w:ascii="Arial" w:eastAsiaTheme="minorHAnsi" w:hAnsi="Arial" w:cs="Arial"/>
        </w:rPr>
        <w:t>:</w:t>
      </w:r>
    </w:p>
    <w:p w14:paraId="043FB22A" w14:textId="3A3884DC" w:rsidR="00F6327D" w:rsidRDefault="00F6327D" w:rsidP="00B44826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B44826">
        <w:rPr>
          <w:rFonts w:ascii="Arial" w:eastAsia="Arial" w:hAnsi="Arial" w:cs="Arial"/>
          <w:color w:val="000000"/>
        </w:rPr>
        <w:t>za riadenie a strategický rozvoj kreatívneho centra,</w:t>
      </w:r>
    </w:p>
    <w:p w14:paraId="254DB4AE" w14:textId="760DA7DC" w:rsidR="00B44826" w:rsidRPr="00B44826" w:rsidRDefault="00B44826" w:rsidP="00B44826">
      <w:pPr>
        <w:pStyle w:val="Odsekzoznamu"/>
        <w:widowControl w:val="0"/>
        <w:numPr>
          <w:ilvl w:val="1"/>
          <w:numId w:val="1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372A77">
        <w:rPr>
          <w:rFonts w:ascii="Arial" w:eastAsiaTheme="minorHAnsi" w:hAnsi="Arial" w:cs="Arial"/>
        </w:rPr>
        <w:t>za koordináciu neformálnych partnerstiev a rozvojových projektov</w:t>
      </w:r>
      <w:r>
        <w:rPr>
          <w:rFonts w:ascii="Arial" w:eastAsiaTheme="minorHAnsi" w:hAnsi="Arial" w:cs="Arial"/>
        </w:rPr>
        <w:t>.</w:t>
      </w:r>
    </w:p>
    <w:p w14:paraId="1AA29CF9" w14:textId="77777777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komunikačné a marketingové aktivity súvisiace s činnosťou kreatívneho centra a komunikáciu s dodávateľmi marketingového obsahu,</w:t>
      </w:r>
    </w:p>
    <w:p w14:paraId="6B6CBA45" w14:textId="77777777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pripravuje podklady pre tvorbu rozpočtu na marketingové aktivity v súvislosti              s riadením kreatívneho centra, monitoring a </w:t>
      </w:r>
      <w:proofErr w:type="spellStart"/>
      <w:r w:rsidRPr="00372A77">
        <w:rPr>
          <w:rFonts w:ascii="Arial" w:eastAsiaTheme="minorHAnsi" w:hAnsi="Arial" w:cs="Arial"/>
        </w:rPr>
        <w:t>reporting</w:t>
      </w:r>
      <w:proofErr w:type="spellEnd"/>
      <w:r w:rsidRPr="00372A77">
        <w:rPr>
          <w:rFonts w:ascii="Arial" w:eastAsiaTheme="minorHAnsi" w:hAnsi="Arial" w:cs="Arial"/>
        </w:rPr>
        <w:t xml:space="preserve"> prezentačných                               a komunikačných aktivít kreatívneho centra,</w:t>
      </w:r>
    </w:p>
    <w:p w14:paraId="4532E3A6" w14:textId="77777777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na implementácii PR kampaní, navrhuje a realizuje kampane                 a špeciálne projekty pre potenciálnych a existujúcich klientov v súvislosti                     s prezentáciou kreatívneho centra,</w:t>
      </w:r>
    </w:p>
    <w:p w14:paraId="4C543770" w14:textId="77777777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pripravuje a organizuje programy kreatívneho centra, </w:t>
      </w:r>
    </w:p>
    <w:p w14:paraId="7EED32BD" w14:textId="17608E23" w:rsidR="00F6327D" w:rsidRPr="00372A77" w:rsidRDefault="00F6327D" w:rsidP="0052384C">
      <w:pPr>
        <w:pStyle w:val="Odsekzoznamu"/>
        <w:widowControl w:val="0"/>
        <w:numPr>
          <w:ilvl w:val="0"/>
          <w:numId w:val="30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riadi prevádzku webovej stránky kreatívneho centra, spravovanie obsahu                  a administráciu web</w:t>
      </w:r>
      <w:r>
        <w:rPr>
          <w:rFonts w:ascii="Arial" w:eastAsiaTheme="minorHAnsi" w:hAnsi="Arial" w:cs="Arial"/>
        </w:rPr>
        <w:t>ovej</w:t>
      </w:r>
      <w:r w:rsidRPr="00372A77">
        <w:rPr>
          <w:rFonts w:ascii="Arial" w:eastAsiaTheme="minorHAnsi" w:hAnsi="Arial" w:cs="Arial"/>
        </w:rPr>
        <w:t xml:space="preserve"> stránky.</w:t>
      </w:r>
      <w:r>
        <w:rPr>
          <w:rFonts w:ascii="Arial" w:eastAsiaTheme="minorHAnsi" w:hAnsi="Arial" w:cs="Arial"/>
        </w:rPr>
        <w:t>“</w:t>
      </w:r>
      <w:r w:rsidR="00523D3D">
        <w:rPr>
          <w:rFonts w:ascii="Arial" w:eastAsiaTheme="minorHAnsi" w:hAnsi="Arial" w:cs="Arial"/>
        </w:rPr>
        <w:t>.</w:t>
      </w:r>
    </w:p>
    <w:bookmarkEnd w:id="3"/>
    <w:p w14:paraId="57B7774A" w14:textId="77777777" w:rsidR="00F6327D" w:rsidRDefault="00F6327D" w:rsidP="00F6327D">
      <w:pPr>
        <w:pStyle w:val="Odsekzoznamu"/>
        <w:widowControl w:val="0"/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</w:p>
    <w:p w14:paraId="73540823" w14:textId="34C1E111" w:rsidR="00845E61" w:rsidRPr="00A37D15" w:rsidRDefault="0052384C" w:rsidP="00AC6561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Čl. </w:t>
      </w:r>
      <w:r w:rsidR="00845E61" w:rsidRPr="00A37D15">
        <w:rPr>
          <w:rFonts w:ascii="Arial" w:eastAsia="Arial" w:hAnsi="Arial" w:cs="Arial"/>
          <w:color w:val="000000"/>
        </w:rPr>
        <w:t>19</w:t>
      </w:r>
      <w:r w:rsidR="00523D3D">
        <w:rPr>
          <w:rFonts w:ascii="Arial" w:eastAsia="Arial" w:hAnsi="Arial" w:cs="Arial"/>
          <w:color w:val="000000"/>
        </w:rPr>
        <w:t xml:space="preserve"> vrátane nadpisu</w:t>
      </w:r>
      <w:r w:rsidR="00845E61" w:rsidRPr="00A37D15">
        <w:rPr>
          <w:rFonts w:ascii="Arial" w:eastAsia="Arial" w:hAnsi="Arial" w:cs="Arial"/>
          <w:color w:val="000000"/>
        </w:rPr>
        <w:t xml:space="preserve"> znie</w:t>
      </w:r>
      <w:r w:rsidR="00523D3D">
        <w:rPr>
          <w:rFonts w:ascii="Arial" w:eastAsia="Arial" w:hAnsi="Arial" w:cs="Arial"/>
          <w:color w:val="000000"/>
        </w:rPr>
        <w:t>:</w:t>
      </w:r>
    </w:p>
    <w:p w14:paraId="3512EC59" w14:textId="3201E91A" w:rsidR="00845E61" w:rsidRPr="00A37D15" w:rsidRDefault="00845E61" w:rsidP="00845E61">
      <w:pPr>
        <w:pStyle w:val="Odsekzoznamu"/>
        <w:widowControl w:val="0"/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</w:p>
    <w:p w14:paraId="0E584AF6" w14:textId="78C503A3" w:rsidR="00845E61" w:rsidRPr="00A37D15" w:rsidRDefault="00845E61" w:rsidP="00845E61">
      <w:pPr>
        <w:pStyle w:val="Odsekzoznamu"/>
        <w:widowControl w:val="0"/>
        <w:spacing w:before="41" w:line="275" w:lineRule="auto"/>
        <w:ind w:right="550"/>
        <w:jc w:val="center"/>
        <w:rPr>
          <w:rFonts w:ascii="Arial" w:eastAsia="Arial" w:hAnsi="Arial" w:cs="Arial"/>
          <w:color w:val="000000"/>
        </w:rPr>
      </w:pPr>
      <w:bookmarkStart w:id="4" w:name="_Hlk204090865"/>
      <w:r w:rsidRPr="00A37D15">
        <w:rPr>
          <w:rFonts w:ascii="Arial" w:eastAsia="Arial" w:hAnsi="Arial" w:cs="Arial"/>
          <w:color w:val="000000"/>
        </w:rPr>
        <w:t>„</w:t>
      </w:r>
      <w:bookmarkStart w:id="5" w:name="_Hlk204090332"/>
      <w:r w:rsidR="002B6911" w:rsidRPr="00523D3D">
        <w:rPr>
          <w:rFonts w:ascii="Arial" w:eastAsia="Arial" w:hAnsi="Arial" w:cs="Arial"/>
          <w:b/>
          <w:color w:val="000000"/>
        </w:rPr>
        <w:t>Č</w:t>
      </w:r>
      <w:r w:rsidRPr="00523D3D">
        <w:rPr>
          <w:rFonts w:ascii="Arial" w:eastAsia="Arial" w:hAnsi="Arial" w:cs="Arial"/>
          <w:b/>
          <w:color w:val="000000"/>
        </w:rPr>
        <w:t>l. 19</w:t>
      </w:r>
    </w:p>
    <w:p w14:paraId="01E5A4E3" w14:textId="6CFC54E2" w:rsidR="00845E61" w:rsidRPr="002B6911" w:rsidRDefault="00845E61" w:rsidP="00845E61">
      <w:pPr>
        <w:pStyle w:val="Odsekzoznamu"/>
        <w:widowControl w:val="0"/>
        <w:spacing w:before="41" w:line="275" w:lineRule="auto"/>
        <w:ind w:right="550"/>
        <w:jc w:val="center"/>
        <w:rPr>
          <w:rFonts w:ascii="Arial" w:eastAsia="Arial" w:hAnsi="Arial" w:cs="Arial"/>
          <w:b/>
          <w:color w:val="000000"/>
        </w:rPr>
      </w:pPr>
      <w:r w:rsidRPr="002B6911">
        <w:rPr>
          <w:rFonts w:ascii="Arial" w:eastAsia="Arial" w:hAnsi="Arial" w:cs="Arial"/>
          <w:b/>
          <w:color w:val="000000"/>
        </w:rPr>
        <w:t>Odbor školstva</w:t>
      </w:r>
    </w:p>
    <w:p w14:paraId="27515F3C" w14:textId="77BF4175" w:rsidR="00845E61" w:rsidRPr="00A37D15" w:rsidRDefault="00845E61" w:rsidP="00845E61">
      <w:pPr>
        <w:pStyle w:val="Odsekzoznamu"/>
        <w:widowControl w:val="0"/>
        <w:spacing w:before="41" w:line="275" w:lineRule="auto"/>
        <w:ind w:right="550"/>
        <w:jc w:val="center"/>
        <w:rPr>
          <w:rFonts w:ascii="Arial" w:eastAsia="Arial" w:hAnsi="Arial" w:cs="Arial"/>
          <w:color w:val="000000"/>
        </w:rPr>
      </w:pPr>
    </w:p>
    <w:p w14:paraId="6D2C5A91" w14:textId="2E6E357F" w:rsidR="00845E61" w:rsidRPr="003B0046" w:rsidRDefault="00845E61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3B0046">
        <w:rPr>
          <w:rFonts w:ascii="Arial" w:hAnsi="Arial" w:cs="Arial"/>
        </w:rPr>
        <w:t>Spracováva stratégiu vzdelávania TTSK a smerovania rozvoja škôl a školských zariadení.</w:t>
      </w:r>
    </w:p>
    <w:p w14:paraId="34C25F48" w14:textId="53C863E5" w:rsidR="00845E61" w:rsidRPr="003B0046" w:rsidRDefault="00845E61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3B0046">
        <w:rPr>
          <w:rFonts w:ascii="Arial" w:hAnsi="Arial" w:cs="Arial"/>
        </w:rPr>
        <w:t xml:space="preserve">Spracováva koncepciu práce s mládežou TTSK a koncepciu rozvoja športu </w:t>
      </w:r>
      <w:r w:rsidR="003B0046">
        <w:rPr>
          <w:rFonts w:ascii="Arial" w:hAnsi="Arial" w:cs="Arial"/>
        </w:rPr>
        <w:br/>
      </w:r>
      <w:r w:rsidRPr="003B0046">
        <w:rPr>
          <w:rFonts w:ascii="Arial" w:hAnsi="Arial" w:cs="Arial"/>
        </w:rPr>
        <w:t>na podmienky TTSK</w:t>
      </w:r>
      <w:r w:rsidR="002D0C79" w:rsidRPr="003B0046">
        <w:rPr>
          <w:rFonts w:ascii="Arial" w:hAnsi="Arial" w:cs="Arial"/>
        </w:rPr>
        <w:t>.</w:t>
      </w:r>
    </w:p>
    <w:p w14:paraId="63404F15" w14:textId="6FF74AAD" w:rsidR="0010696A" w:rsidRPr="003B0046" w:rsidRDefault="0010696A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3B0046">
        <w:rPr>
          <w:rFonts w:ascii="Arial" w:hAnsi="Arial" w:cs="Arial"/>
        </w:rPr>
        <w:t>Pripravuje a realizuje projekty pre rozvoj škôl</w:t>
      </w:r>
      <w:r w:rsidR="00F60CEA" w:rsidRPr="003B0046">
        <w:rPr>
          <w:rFonts w:ascii="Arial" w:hAnsi="Arial" w:cs="Arial"/>
        </w:rPr>
        <w:t xml:space="preserve"> a </w:t>
      </w:r>
      <w:r w:rsidRPr="003B0046">
        <w:rPr>
          <w:rFonts w:ascii="Arial" w:hAnsi="Arial" w:cs="Arial"/>
        </w:rPr>
        <w:t>projekty infraštruktúry škôl a školských zariadení.</w:t>
      </w:r>
    </w:p>
    <w:p w14:paraId="5238AC8F" w14:textId="6101A391" w:rsidR="0010696A" w:rsidRPr="003B0046" w:rsidRDefault="0010696A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3B0046">
        <w:rPr>
          <w:rFonts w:ascii="Arial" w:hAnsi="Arial" w:cs="Arial"/>
        </w:rPr>
        <w:t>Koordinuje realizáciu Plánu obnovy a odolnosti v rámci škôl a školských zariadení v zriaďovateľskej pôsobnosti  TTSK.</w:t>
      </w:r>
    </w:p>
    <w:p w14:paraId="174DC159" w14:textId="77777777" w:rsidR="00F60CEA" w:rsidRPr="003B0046" w:rsidRDefault="00F60CEA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 w:rsidRPr="003B0046">
        <w:rPr>
          <w:rFonts w:ascii="Arial" w:hAnsi="Arial" w:cs="Arial"/>
        </w:rPr>
        <w:t>Poskytuje odbornú súčinnosť pri príprave a udeľovaní verejných ocenení TTSK.</w:t>
      </w:r>
    </w:p>
    <w:p w14:paraId="16F73A88" w14:textId="0E1B8E8F" w:rsidR="00845E61" w:rsidRPr="003B0046" w:rsidRDefault="00845E61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3B0046">
        <w:rPr>
          <w:rFonts w:ascii="Arial" w:hAnsi="Arial" w:cs="Arial"/>
        </w:rPr>
        <w:t>Odbor sa vnútorne člení na tieto organizačné útvary:</w:t>
      </w:r>
    </w:p>
    <w:p w14:paraId="258D3F9C" w14:textId="7F452C64" w:rsidR="00845E61" w:rsidRPr="00A37D15" w:rsidRDefault="00845E61" w:rsidP="0010696A">
      <w:pPr>
        <w:pStyle w:val="Odsekzoznamu"/>
        <w:widowControl w:val="0"/>
        <w:numPr>
          <w:ilvl w:val="0"/>
          <w:numId w:val="1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 xml:space="preserve">Oddelenie </w:t>
      </w:r>
      <w:r w:rsidR="00FD0C44" w:rsidRPr="00A37D15">
        <w:rPr>
          <w:rFonts w:ascii="Arial" w:eastAsia="Arial" w:hAnsi="Arial" w:cs="Arial"/>
          <w:color w:val="000000"/>
        </w:rPr>
        <w:t>metodiky</w:t>
      </w:r>
      <w:r w:rsidRPr="00A37D15">
        <w:rPr>
          <w:rFonts w:ascii="Arial" w:eastAsia="Arial" w:hAnsi="Arial" w:cs="Arial"/>
          <w:color w:val="000000"/>
        </w:rPr>
        <w:t xml:space="preserve"> škôl a školských zariadení,</w:t>
      </w:r>
    </w:p>
    <w:p w14:paraId="36CE1319" w14:textId="1BC4F623" w:rsidR="00845E61" w:rsidRPr="00A37D15" w:rsidRDefault="00845E61" w:rsidP="0010696A">
      <w:pPr>
        <w:pStyle w:val="Odsekzoznamu"/>
        <w:widowControl w:val="0"/>
        <w:numPr>
          <w:ilvl w:val="0"/>
          <w:numId w:val="1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Oddelenie duálneho vzdelávania a rozvoja vzdelávania,</w:t>
      </w:r>
    </w:p>
    <w:p w14:paraId="6E234F4A" w14:textId="7EF2CEAA" w:rsidR="00FD0C44" w:rsidRPr="00A37D15" w:rsidRDefault="00FD0C44" w:rsidP="0010696A">
      <w:pPr>
        <w:pStyle w:val="Odsekzoznamu"/>
        <w:widowControl w:val="0"/>
        <w:numPr>
          <w:ilvl w:val="0"/>
          <w:numId w:val="1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Oddelenie mládeže a športu,</w:t>
      </w:r>
    </w:p>
    <w:p w14:paraId="1ABF6E3E" w14:textId="77777777" w:rsidR="00845E61" w:rsidRPr="00A37D15" w:rsidRDefault="00845E61" w:rsidP="0010696A">
      <w:pPr>
        <w:pStyle w:val="Odsekzoznamu"/>
        <w:widowControl w:val="0"/>
        <w:numPr>
          <w:ilvl w:val="0"/>
          <w:numId w:val="19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A37D15">
        <w:rPr>
          <w:rFonts w:ascii="Arial" w:eastAsia="Arial" w:hAnsi="Arial" w:cs="Arial"/>
          <w:color w:val="000000"/>
        </w:rPr>
        <w:t>Referát TalentCentrum TTSK.</w:t>
      </w:r>
    </w:p>
    <w:p w14:paraId="73C5F0CC" w14:textId="611DEF63" w:rsidR="00FD0C44" w:rsidRPr="00A37D15" w:rsidRDefault="00FD0C44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3B0046">
        <w:rPr>
          <w:rFonts w:ascii="Arial" w:hAnsi="Arial" w:cs="Arial"/>
        </w:rPr>
        <w:t>Oddelenie</w:t>
      </w:r>
      <w:r w:rsidRPr="00A37D15">
        <w:rPr>
          <w:rFonts w:ascii="Arial" w:hAnsi="Arial" w:cs="Arial"/>
          <w:b/>
        </w:rPr>
        <w:t xml:space="preserve"> metodiky škôl a školských zariadení:</w:t>
      </w:r>
    </w:p>
    <w:p w14:paraId="04B3ED3D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lastRenderedPageBreak/>
        <w:t>zabezpečuje výkon správy škôl a školských zariadení v záujme sústavného zlepšovania kvality výchovno-vzdelávacieho procesu,</w:t>
      </w:r>
    </w:p>
    <w:p w14:paraId="6706DC94" w14:textId="6F575710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spracováva a pripravuje podklady k zmenám v sieti škôl a školských zariadení,</w:t>
      </w:r>
    </w:p>
    <w:p w14:paraId="139FF5C1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zabezpečuje výkon štátnej správy v druhom stupni vo veciach, v ktorých rozhodol riaditeľ strednej školy alebo školského zariadenia,</w:t>
      </w:r>
    </w:p>
    <w:p w14:paraId="744E7BC3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vykonáva kompetencie podľa zákona č. 596/2003 Z. z. o štátnej správe v školstve a školskej samospráve a o zmene a doplnení niektorých zákonov,</w:t>
      </w:r>
    </w:p>
    <w:p w14:paraId="45C73A0D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pripravuje a realizuje určovanie najvyššieho počtu žiakov prvého ročníka v dennej forme štúdia v členení na jednotlivé študijné odbory alebo na jednotlivé učebné odbory pre každú strednú školu vo svojej územnej pôsobnosti pre prijímacie konanie pre príslušný školský rok,</w:t>
      </w:r>
    </w:p>
    <w:p w14:paraId="01BDE563" w14:textId="69F9663E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zabezpečuje priestorové, materiálno-technické vybavenie a didaktickú techniku na zabezpečenie výchovno-vzdelávacieho procesu a vykonáva kontrolu zameranú na materiálovo-technické vybavenie stredných škôl,</w:t>
      </w:r>
    </w:p>
    <w:p w14:paraId="7F0D5C76" w14:textId="08EDE244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pripravuje podklady k tvorbe rozpočtu a k rozpisu finančných prostriedkov</w:t>
      </w:r>
      <w:r w:rsidR="00F60CEA">
        <w:rPr>
          <w:rFonts w:ascii="Arial" w:eastAsia="Arial" w:hAnsi="Arial" w:cs="Arial"/>
          <w:color w:val="000000"/>
        </w:rPr>
        <w:t xml:space="preserve"> za oblasť pôsobnosti odboru</w:t>
      </w:r>
      <w:r w:rsidRPr="005A36B0">
        <w:rPr>
          <w:rFonts w:ascii="Arial" w:eastAsia="Arial" w:hAnsi="Arial" w:cs="Arial"/>
          <w:color w:val="000000"/>
        </w:rPr>
        <w:t>,</w:t>
      </w:r>
    </w:p>
    <w:p w14:paraId="42BE3422" w14:textId="4D48A1C8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poskytuje odbornú a poradenskú činnosť zariadeniam školského stravovania a ubytovania,</w:t>
      </w:r>
    </w:p>
    <w:p w14:paraId="3ED7C2AA" w14:textId="0D32A386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vykonáva kontrolu </w:t>
      </w:r>
      <w:r w:rsidR="00F60CEA">
        <w:rPr>
          <w:rFonts w:ascii="Arial" w:eastAsia="Arial" w:hAnsi="Arial" w:cs="Arial"/>
          <w:color w:val="000000"/>
        </w:rPr>
        <w:t>zariadení</w:t>
      </w:r>
      <w:r w:rsidRPr="005A36B0">
        <w:rPr>
          <w:rFonts w:ascii="Arial" w:eastAsia="Arial" w:hAnsi="Arial" w:cs="Arial"/>
          <w:color w:val="000000"/>
        </w:rPr>
        <w:t xml:space="preserve"> školského stravovania a ubytovania zameranú na dodržiavanie všeobecne záväzných právnych predpisov v oblasti školského stravovania a ubytovania,</w:t>
      </w:r>
    </w:p>
    <w:p w14:paraId="08D7EEB0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vyjadruje sa k zmluvám o nájme školských budov, miestností a priľahlých priestorov školy alebo školského zariadenia v zriaďovateľskej pôsobnosti TTSK,</w:t>
      </w:r>
    </w:p>
    <w:p w14:paraId="3399F698" w14:textId="49AD3849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zabezpečuje metodickú, riadiacu a kontrolnú činnosť a úlohy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pre školy a školské zariadenia,</w:t>
      </w:r>
    </w:p>
    <w:p w14:paraId="35E6C002" w14:textId="1555182C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organizuje</w:t>
      </w:r>
      <w:r w:rsidR="00F60CEA">
        <w:rPr>
          <w:rFonts w:ascii="Arial" w:eastAsia="Arial" w:hAnsi="Arial" w:cs="Arial"/>
          <w:color w:val="000000"/>
        </w:rPr>
        <w:t>, administratívne zabezpečuje</w:t>
      </w:r>
      <w:r w:rsidRPr="005A36B0">
        <w:rPr>
          <w:rFonts w:ascii="Arial" w:eastAsia="Arial" w:hAnsi="Arial" w:cs="Arial"/>
          <w:color w:val="000000"/>
        </w:rPr>
        <w:t xml:space="preserve"> a </w:t>
      </w:r>
      <w:r w:rsidR="00F60CEA">
        <w:rPr>
          <w:rFonts w:ascii="Arial" w:eastAsia="Arial" w:hAnsi="Arial" w:cs="Arial"/>
          <w:color w:val="000000"/>
        </w:rPr>
        <w:t>spracováva</w:t>
      </w:r>
      <w:r w:rsidRPr="005A36B0">
        <w:rPr>
          <w:rFonts w:ascii="Arial" w:eastAsia="Arial" w:hAnsi="Arial" w:cs="Arial"/>
          <w:color w:val="000000"/>
        </w:rPr>
        <w:t xml:space="preserve"> výstupy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zo zasadnutí Komisie školstva a</w:t>
      </w:r>
      <w:r w:rsidR="00F60CEA">
        <w:rPr>
          <w:rFonts w:ascii="Arial" w:eastAsia="Arial" w:hAnsi="Arial" w:cs="Arial"/>
          <w:color w:val="000000"/>
        </w:rPr>
        <w:t> </w:t>
      </w:r>
      <w:r w:rsidRPr="005A36B0">
        <w:rPr>
          <w:rFonts w:ascii="Arial" w:eastAsia="Arial" w:hAnsi="Arial" w:cs="Arial"/>
          <w:color w:val="000000"/>
        </w:rPr>
        <w:t>mládeže</w:t>
      </w:r>
      <w:r w:rsidR="00F60CEA">
        <w:rPr>
          <w:rFonts w:ascii="Arial" w:eastAsia="Arial" w:hAnsi="Arial" w:cs="Arial"/>
          <w:color w:val="000000"/>
        </w:rPr>
        <w:t xml:space="preserve"> </w:t>
      </w:r>
      <w:r w:rsidRPr="005A36B0">
        <w:rPr>
          <w:rFonts w:ascii="Arial" w:eastAsia="Arial" w:hAnsi="Arial" w:cs="Arial"/>
          <w:color w:val="000000"/>
        </w:rPr>
        <w:t>TTSK, Územnej školskej rady TTSK, Krajskej rady pre odborné vzdelávanie a prípravu,</w:t>
      </w:r>
    </w:p>
    <w:p w14:paraId="7C20CE4E" w14:textId="77777777" w:rsidR="00FD0C44" w:rsidRPr="005A36B0" w:rsidRDefault="00FD0C44" w:rsidP="005A36B0">
      <w:pPr>
        <w:pStyle w:val="Odsekzoznamu"/>
        <w:widowControl w:val="0"/>
        <w:numPr>
          <w:ilvl w:val="0"/>
          <w:numId w:val="24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spolupracuje na tvorbe, aktualizácií a implementácií  stratégie vzdelávania TTSK. </w:t>
      </w:r>
    </w:p>
    <w:p w14:paraId="54AAB377" w14:textId="77777777" w:rsidR="00A37D15" w:rsidRPr="00A37D15" w:rsidRDefault="00A37D15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A37D15">
        <w:rPr>
          <w:rFonts w:ascii="Arial" w:hAnsi="Arial" w:cs="Arial"/>
          <w:b/>
        </w:rPr>
        <w:t>Oddelenie duálneho vzdelávania a rozvoja vzdelávania:</w:t>
      </w:r>
    </w:p>
    <w:p w14:paraId="1459144E" w14:textId="77777777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poskytuje odbornú a poradenskú činnosť školám v rámci systému duálneho vzdelávania,</w:t>
      </w:r>
    </w:p>
    <w:p w14:paraId="0FC66552" w14:textId="2E0774D9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koordinuje komunikáciu so zamestnávateľmi </w:t>
      </w:r>
      <w:r w:rsidR="00F60CEA">
        <w:rPr>
          <w:rFonts w:ascii="Arial" w:eastAsia="Arial" w:hAnsi="Arial" w:cs="Arial"/>
          <w:color w:val="000000"/>
        </w:rPr>
        <w:t xml:space="preserve">a základnými školami </w:t>
      </w:r>
      <w:r w:rsidRPr="005A36B0">
        <w:rPr>
          <w:rFonts w:ascii="Arial" w:eastAsia="Arial" w:hAnsi="Arial" w:cs="Arial"/>
          <w:color w:val="000000"/>
        </w:rPr>
        <w:t>v rámci systému</w:t>
      </w:r>
      <w:r w:rsidR="00F60CEA">
        <w:rPr>
          <w:rFonts w:ascii="Arial" w:eastAsia="Arial" w:hAnsi="Arial" w:cs="Arial"/>
          <w:color w:val="000000"/>
        </w:rPr>
        <w:t xml:space="preserve"> </w:t>
      </w:r>
      <w:r w:rsidRPr="005A36B0">
        <w:rPr>
          <w:rFonts w:ascii="Arial" w:eastAsia="Arial" w:hAnsi="Arial" w:cs="Arial"/>
          <w:color w:val="000000"/>
        </w:rPr>
        <w:t xml:space="preserve">duálneho vzdelávania, </w:t>
      </w:r>
    </w:p>
    <w:p w14:paraId="3A9711EF" w14:textId="4A8C9F41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zabezpečuje evidenciu a realizáciu podpory TTSK pre systém vzdelávania a  duálneho vzdelávania,</w:t>
      </w:r>
    </w:p>
    <w:p w14:paraId="5097D963" w14:textId="77777777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vykonáva kontrolu dodržiavania všeobecne záväzných právnych predpisov v oblasti duálneho vzdelávania,</w:t>
      </w:r>
    </w:p>
    <w:p w14:paraId="4A803448" w14:textId="294551E7" w:rsidR="00A37D15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vydáva a kontroluje plnenie organizačných pokynov pre riaditeľov škôl </w:t>
      </w:r>
      <w:r w:rsidRPr="005A36B0">
        <w:rPr>
          <w:rFonts w:ascii="Arial" w:eastAsia="Arial" w:hAnsi="Arial" w:cs="Arial"/>
          <w:color w:val="000000"/>
        </w:rPr>
        <w:lastRenderedPageBreak/>
        <w:t>a školských zariadení,</w:t>
      </w:r>
    </w:p>
    <w:p w14:paraId="596EE6D6" w14:textId="06C465E6" w:rsidR="00A37D15" w:rsidRPr="0082304D" w:rsidRDefault="00A37D15" w:rsidP="0082304D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82304D">
        <w:rPr>
          <w:rFonts w:ascii="Arial" w:eastAsia="Arial" w:hAnsi="Arial" w:cs="Arial"/>
          <w:color w:val="000000"/>
        </w:rPr>
        <w:t>pripravuje a kontrolu</w:t>
      </w:r>
      <w:r w:rsidR="002B6911">
        <w:rPr>
          <w:rFonts w:ascii="Arial" w:eastAsia="Arial" w:hAnsi="Arial" w:cs="Arial"/>
          <w:color w:val="000000"/>
        </w:rPr>
        <w:t>je</w:t>
      </w:r>
      <w:r w:rsidRPr="0082304D">
        <w:rPr>
          <w:rFonts w:ascii="Arial" w:eastAsia="Arial" w:hAnsi="Arial" w:cs="Arial"/>
          <w:color w:val="000000"/>
        </w:rPr>
        <w:t xml:space="preserve"> vyplácanie žiadostí pre poskytnutie benefitov </w:t>
      </w:r>
      <w:r w:rsidR="003B0046" w:rsidRPr="0082304D">
        <w:rPr>
          <w:rFonts w:ascii="Arial" w:eastAsia="Arial" w:hAnsi="Arial" w:cs="Arial"/>
          <w:color w:val="000000"/>
        </w:rPr>
        <w:br/>
      </w:r>
      <w:r w:rsidRPr="0082304D">
        <w:rPr>
          <w:rFonts w:ascii="Arial" w:eastAsia="Arial" w:hAnsi="Arial" w:cs="Arial"/>
          <w:color w:val="000000"/>
        </w:rPr>
        <w:t>pre žiakov duálneho vzdelávania a žiakov študujúcich v nedostatočne obsadených odboroch,</w:t>
      </w:r>
    </w:p>
    <w:p w14:paraId="0E9A7696" w14:textId="494631FA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pripravuje a kontroluje podklady pre vyplácanie župných štipendií (žiakov v sociálnej núdzi, podpora mimoriadnych výsledkov žiakov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vo vedomostných súťažiach a olympiádach, podpora žiakov v mimoriadnej situácii),</w:t>
      </w:r>
    </w:p>
    <w:p w14:paraId="20C65454" w14:textId="24F82BE6" w:rsidR="00A37D15" w:rsidRPr="00F94CC5" w:rsidRDefault="00A37D15" w:rsidP="00F94CC5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pripravuje a vykonáva kontrolu žiadostí a podkladov pre poskytnutie finančného príspevku pre začínajúcich učiteľov na podporu vzdelávania</w:t>
      </w:r>
      <w:bookmarkStart w:id="6" w:name="_Hlk204089336"/>
      <w:r w:rsidR="00F94CC5">
        <w:rPr>
          <w:rFonts w:ascii="Arial" w:eastAsia="Arial" w:hAnsi="Arial" w:cs="Arial"/>
          <w:color w:val="000000"/>
        </w:rPr>
        <w:t xml:space="preserve"> a </w:t>
      </w:r>
      <w:r w:rsidRPr="00F94CC5">
        <w:rPr>
          <w:rFonts w:ascii="Arial" w:eastAsia="Arial" w:hAnsi="Arial" w:cs="Arial"/>
          <w:color w:val="000000"/>
        </w:rPr>
        <w:t xml:space="preserve">finančného príspevku na úhradu výdavkov spojených so zvýšením kvalifikácie zamestnancov škôl na stredných </w:t>
      </w:r>
      <w:bookmarkEnd w:id="6"/>
      <w:r w:rsidRPr="00F94CC5">
        <w:rPr>
          <w:rFonts w:ascii="Arial" w:eastAsia="Arial" w:hAnsi="Arial" w:cs="Arial"/>
          <w:color w:val="000000"/>
        </w:rPr>
        <w:t xml:space="preserve">školách </w:t>
      </w:r>
      <w:r w:rsidR="003B0046">
        <w:rPr>
          <w:rFonts w:ascii="Arial" w:eastAsia="Arial" w:hAnsi="Arial" w:cs="Arial"/>
          <w:color w:val="000000"/>
        </w:rPr>
        <w:br/>
      </w:r>
      <w:r w:rsidRPr="00F94CC5">
        <w:rPr>
          <w:rFonts w:ascii="Arial" w:eastAsia="Arial" w:hAnsi="Arial" w:cs="Arial"/>
          <w:color w:val="000000"/>
        </w:rPr>
        <w:t>v zriaďovateľskej pôsobnosti TTSK,</w:t>
      </w:r>
    </w:p>
    <w:p w14:paraId="739DE90A" w14:textId="46B9D79E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pripravuje a kontroluje žiadostí pre poskytovanie finančných prostriedkov na preplácanie </w:t>
      </w:r>
      <w:proofErr w:type="spellStart"/>
      <w:r w:rsidRPr="005A36B0">
        <w:rPr>
          <w:rFonts w:ascii="Arial" w:eastAsia="Arial" w:hAnsi="Arial" w:cs="Arial"/>
          <w:color w:val="000000"/>
        </w:rPr>
        <w:t>mimovyučovacej</w:t>
      </w:r>
      <w:proofErr w:type="spellEnd"/>
      <w:r w:rsidRPr="005A36B0">
        <w:rPr>
          <w:rFonts w:ascii="Arial" w:eastAsia="Arial" w:hAnsi="Arial" w:cs="Arial"/>
          <w:color w:val="000000"/>
        </w:rPr>
        <w:t xml:space="preserve"> činnosti zamestnancov škôl v zriaďovateľskej pôsobnosti TTSK,</w:t>
      </w:r>
    </w:p>
    <w:p w14:paraId="0C022344" w14:textId="34BB94D5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pripravuje, kontroluje a zabezpečuje vyplatenie benefitu bezplatnej prepravy žiakov (BUS karty) a ubytovania žiakov, </w:t>
      </w:r>
    </w:p>
    <w:p w14:paraId="7C107B65" w14:textId="0C4B74D3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zabezpečuje a realizuje </w:t>
      </w:r>
      <w:r w:rsidR="00F94CC5">
        <w:rPr>
          <w:rFonts w:ascii="Arial" w:eastAsia="Arial" w:hAnsi="Arial" w:cs="Arial"/>
          <w:color w:val="000000"/>
        </w:rPr>
        <w:t xml:space="preserve">aktivity zamerané na </w:t>
      </w:r>
      <w:r w:rsidRPr="005A36B0">
        <w:rPr>
          <w:rFonts w:ascii="Arial" w:eastAsia="Arial" w:hAnsi="Arial" w:cs="Arial"/>
          <w:color w:val="000000"/>
        </w:rPr>
        <w:t>propagáciu vzdelávania a systému duálneho vzdelávania ako je napríklad Kam na strednú,</w:t>
      </w:r>
    </w:p>
    <w:p w14:paraId="1F5ADD96" w14:textId="5FB8D57E" w:rsidR="00A37D15" w:rsidRPr="005A36B0" w:rsidRDefault="00A37D15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spolupracuje s občanmi, s inými samosprávnymi krajmi, s orgánmi školskej samosprávy, s regionálnym úradom školskej správy a inými orgánmi štátnej správy, s fyzickými osobami a inými právnickými osobami, príslušnými ústrednými orgánmi štátnej správy a sociálnymi partnermi vo veci podpory vzdelávania a prípravy mládeže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na povolania,</w:t>
      </w:r>
    </w:p>
    <w:p w14:paraId="0D1D1155" w14:textId="2D9E0D66" w:rsidR="00DE0B40" w:rsidRPr="005A36B0" w:rsidRDefault="00DE0B40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spolupracuje na tvorbe, aktualizácií a implementácií stratégie vzdelávania TTSK,</w:t>
      </w:r>
    </w:p>
    <w:p w14:paraId="137486BF" w14:textId="40A0A4D6" w:rsidR="00A37D15" w:rsidRPr="005A36B0" w:rsidRDefault="00DE0B40" w:rsidP="005A36B0">
      <w:pPr>
        <w:pStyle w:val="Odsekzoznamu"/>
        <w:widowControl w:val="0"/>
        <w:numPr>
          <w:ilvl w:val="0"/>
          <w:numId w:val="25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k</w:t>
      </w:r>
      <w:r w:rsidR="00A37D15" w:rsidRPr="005A36B0">
        <w:rPr>
          <w:rFonts w:ascii="Arial" w:eastAsia="Arial" w:hAnsi="Arial" w:cs="Arial"/>
          <w:color w:val="000000"/>
        </w:rPr>
        <w:t>oordinuje spoluprácu s univerzitami a vysokými školami a mimovládnymi organizáciami</w:t>
      </w:r>
      <w:r w:rsidRPr="005A36B0">
        <w:rPr>
          <w:rFonts w:ascii="Arial" w:eastAsia="Arial" w:hAnsi="Arial" w:cs="Arial"/>
          <w:color w:val="000000"/>
        </w:rPr>
        <w:t xml:space="preserve"> v rozsahu svojej vecnej pôsobnosti</w:t>
      </w:r>
      <w:r w:rsidR="00A37D15" w:rsidRPr="005A36B0">
        <w:rPr>
          <w:rFonts w:ascii="Arial" w:eastAsia="Arial" w:hAnsi="Arial" w:cs="Arial"/>
          <w:color w:val="000000"/>
        </w:rPr>
        <w:t>.</w:t>
      </w:r>
    </w:p>
    <w:p w14:paraId="68013E5A" w14:textId="3AC48CC0" w:rsidR="005A36B0" w:rsidRPr="005A36B0" w:rsidRDefault="005A36B0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5A36B0">
        <w:rPr>
          <w:rFonts w:ascii="Arial" w:hAnsi="Arial" w:cs="Arial"/>
          <w:b/>
        </w:rPr>
        <w:t>Oddelenie mládeže a</w:t>
      </w:r>
      <w:r w:rsidR="003B0046">
        <w:rPr>
          <w:rFonts w:ascii="Arial" w:hAnsi="Arial" w:cs="Arial"/>
          <w:b/>
        </w:rPr>
        <w:t> </w:t>
      </w:r>
      <w:r w:rsidRPr="005A36B0">
        <w:rPr>
          <w:rFonts w:ascii="Arial" w:hAnsi="Arial" w:cs="Arial"/>
          <w:b/>
        </w:rPr>
        <w:t>športu</w:t>
      </w:r>
      <w:r w:rsidR="003B0046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12C2017A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spracováva koncepciu práce s mládežou TTSK,</w:t>
      </w:r>
    </w:p>
    <w:p w14:paraId="37BF65AF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podieľa sa na získavaní a analýze informácií o mládeži vo svojej pôsobnosti,</w:t>
      </w:r>
    </w:p>
    <w:p w14:paraId="44ACC58A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vypracováva a plní akčný plán práce s mládežou, </w:t>
      </w:r>
    </w:p>
    <w:p w14:paraId="33D694B7" w14:textId="0F3EAA1B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podporuje organizovanie práce s mládežou,</w:t>
      </w:r>
      <w:r>
        <w:rPr>
          <w:rFonts w:ascii="Arial" w:eastAsia="Arial" w:hAnsi="Arial" w:cs="Arial"/>
          <w:color w:val="000000"/>
        </w:rPr>
        <w:t xml:space="preserve"> </w:t>
      </w:r>
      <w:r w:rsidRPr="005A36B0">
        <w:rPr>
          <w:rFonts w:ascii="Arial" w:eastAsia="Arial" w:hAnsi="Arial" w:cs="Arial"/>
          <w:color w:val="000000"/>
        </w:rPr>
        <w:t>aktivit</w:t>
      </w:r>
      <w:r>
        <w:rPr>
          <w:rFonts w:ascii="Arial" w:eastAsia="Arial" w:hAnsi="Arial" w:cs="Arial"/>
          <w:color w:val="000000"/>
        </w:rPr>
        <w:t>y</w:t>
      </w:r>
      <w:r w:rsidRPr="005A36B0">
        <w:rPr>
          <w:rFonts w:ascii="Arial" w:eastAsia="Arial" w:hAnsi="Arial" w:cs="Arial"/>
          <w:color w:val="000000"/>
        </w:rPr>
        <w:t xml:space="preserve"> zdravotne postihnutej mládeže</w:t>
      </w:r>
      <w:r>
        <w:rPr>
          <w:rFonts w:ascii="Arial" w:eastAsia="Arial" w:hAnsi="Arial" w:cs="Arial"/>
          <w:color w:val="000000"/>
        </w:rPr>
        <w:t xml:space="preserve"> a </w:t>
      </w:r>
      <w:r w:rsidRPr="005A36B0">
        <w:rPr>
          <w:rFonts w:ascii="Arial" w:eastAsia="Arial" w:hAnsi="Arial" w:cs="Arial"/>
          <w:color w:val="000000"/>
        </w:rPr>
        <w:t xml:space="preserve">iniciatívy v rámci práce s mládežou, </w:t>
      </w:r>
    </w:p>
    <w:p w14:paraId="4A13EDC6" w14:textId="0021411B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kontroluje účelnosť využívania finančných prostriedkov poskytnutých zo rozpočtu</w:t>
      </w:r>
      <w:r>
        <w:rPr>
          <w:rFonts w:ascii="Arial" w:eastAsia="Arial" w:hAnsi="Arial" w:cs="Arial"/>
          <w:color w:val="000000"/>
        </w:rPr>
        <w:t xml:space="preserve"> TTSK</w:t>
      </w:r>
      <w:r w:rsidRPr="005A36B0">
        <w:rPr>
          <w:rFonts w:ascii="Arial" w:eastAsia="Arial" w:hAnsi="Arial" w:cs="Arial"/>
          <w:color w:val="000000"/>
        </w:rPr>
        <w:t xml:space="preserve"> na prácu s mládežou,</w:t>
      </w:r>
    </w:p>
    <w:p w14:paraId="79958EBB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podieľa sa na neformálnom vzdelávaní v oblasti práce s mládežou,</w:t>
      </w:r>
    </w:p>
    <w:p w14:paraId="799198E9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podporuje informačné a poradenské služby pre mládež,</w:t>
      </w:r>
    </w:p>
    <w:p w14:paraId="61A421F2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podporuje zapojenie mládeže do dobrovoľníckej služby,</w:t>
      </w:r>
    </w:p>
    <w:p w14:paraId="3F0B0770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spolupracuje s Radou mládeže TTSK ako aj inými radami mládeže pôsobiacimi na území TTSK, </w:t>
      </w:r>
    </w:p>
    <w:p w14:paraId="25291973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lastRenderedPageBreak/>
        <w:t xml:space="preserve">spolupracuje so školskými parlamentami TTSK, </w:t>
      </w:r>
    </w:p>
    <w:p w14:paraId="34C20860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vedie agendu mládežníckeho parlamentu TTSK,</w:t>
      </w:r>
    </w:p>
    <w:p w14:paraId="12C81C2D" w14:textId="2D0CF89D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vytvára</w:t>
      </w:r>
      <w:r w:rsidRPr="005A36B0">
        <w:rPr>
          <w:rFonts w:ascii="Arial" w:eastAsia="Arial" w:hAnsi="Arial" w:cs="Arial"/>
          <w:color w:val="000000"/>
        </w:rPr>
        <w:t> podklady pre zasadnutie Komisie školstva a mládeže TTSK,</w:t>
      </w:r>
    </w:p>
    <w:p w14:paraId="34425406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spracováva koncepciu rozvoja športu na podmienky TTSK,</w:t>
      </w:r>
    </w:p>
    <w:p w14:paraId="6F9E340E" w14:textId="50E332CA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zabezpečuje podporu športovo nadaných študentov stredných škôl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v zriaďovateľskej pôsobnosti TTSK formou jednorazových štipendií,</w:t>
      </w:r>
    </w:p>
    <w:p w14:paraId="23400109" w14:textId="37205E6D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oceňuje športovcov a športových odborníkov pôsobiacich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v samosprávnom kraji,</w:t>
      </w:r>
    </w:p>
    <w:p w14:paraId="69748B29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vedie podrobnú evidenciu a pasportizáciu športovej infraštruktúry v správe organizácií TTSK, </w:t>
      </w:r>
    </w:p>
    <w:p w14:paraId="370B9C61" w14:textId="1A9B2EB0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koordinuje a zabezpečuje využívanie športovej infraštruktúry </w:t>
      </w:r>
      <w:r w:rsidR="003B0046"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color w:val="000000"/>
        </w:rPr>
        <w:t>na</w:t>
      </w:r>
      <w:r w:rsidRPr="005A36B0">
        <w:rPr>
          <w:rFonts w:ascii="Arial" w:eastAsia="Arial" w:hAnsi="Arial" w:cs="Arial"/>
          <w:color w:val="000000"/>
        </w:rPr>
        <w:t xml:space="preserve"> stredných školách, ktorých zriaďovateľom</w:t>
      </w:r>
      <w:r>
        <w:rPr>
          <w:rFonts w:ascii="Arial" w:eastAsia="Arial" w:hAnsi="Arial" w:cs="Arial"/>
          <w:color w:val="000000"/>
        </w:rPr>
        <w:t xml:space="preserve"> je TTSK</w:t>
      </w:r>
      <w:r w:rsidRPr="005A36B0">
        <w:rPr>
          <w:rFonts w:ascii="Arial" w:eastAsia="Arial" w:hAnsi="Arial" w:cs="Arial"/>
          <w:color w:val="000000"/>
        </w:rPr>
        <w:t xml:space="preserve">, a športovej infraštruktúry vo vlastníctve alebo v správe samosprávneho kraja </w:t>
      </w:r>
      <w:r w:rsidR="003B0046">
        <w:rPr>
          <w:rFonts w:ascii="Arial" w:eastAsia="Arial" w:hAnsi="Arial" w:cs="Arial"/>
          <w:color w:val="000000"/>
        </w:rPr>
        <w:br/>
      </w:r>
      <w:r w:rsidRPr="005A36B0">
        <w:rPr>
          <w:rFonts w:ascii="Arial" w:eastAsia="Arial" w:hAnsi="Arial" w:cs="Arial"/>
          <w:color w:val="000000"/>
        </w:rPr>
        <w:t>na šport pre všetkých so zameraním na mládež,</w:t>
      </w:r>
    </w:p>
    <w:p w14:paraId="537B1213" w14:textId="6E89B1CF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 xml:space="preserve">podporuje organizovanie súťaží športu pre všetkých a športu </w:t>
      </w:r>
      <w:r w:rsidR="0082304D">
        <w:rPr>
          <w:rFonts w:ascii="Arial" w:eastAsia="Arial" w:hAnsi="Arial" w:cs="Arial"/>
          <w:color w:val="000000"/>
        </w:rPr>
        <w:br/>
        <w:t xml:space="preserve">pre zdravotne handicapovaných </w:t>
      </w:r>
      <w:r w:rsidRPr="005A36B0">
        <w:rPr>
          <w:rFonts w:ascii="Arial" w:eastAsia="Arial" w:hAnsi="Arial" w:cs="Arial"/>
          <w:color w:val="000000"/>
        </w:rPr>
        <w:t>v samosprávnom kraji,</w:t>
      </w:r>
    </w:p>
    <w:p w14:paraId="33713EC4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koordinuje prípravu a činnosť Centra olympijskej prípravy v TTSK,</w:t>
      </w:r>
    </w:p>
    <w:p w14:paraId="1A81B335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spolupracuje na príprave metodických pokynov pre riaditeľov škôl a školských zariadení v oblasti svojej pôsobnosti,</w:t>
      </w:r>
    </w:p>
    <w:p w14:paraId="7CC4AF19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spolupracuje s orgánmi štátnej správy, samosprávy v oblasti výchovy a vzdelávania, s občianskymi združeniami a inými právnickými osobami zaoberajúcimi sa záujmovou činnosťou detí, mládeže a športom,</w:t>
      </w:r>
    </w:p>
    <w:p w14:paraId="207E50CA" w14:textId="77777777" w:rsidR="005A36B0" w:rsidRPr="005A36B0" w:rsidRDefault="005A36B0" w:rsidP="005A36B0">
      <w:pPr>
        <w:pStyle w:val="Odsekzoznamu"/>
        <w:widowControl w:val="0"/>
        <w:numPr>
          <w:ilvl w:val="0"/>
          <w:numId w:val="26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5A36B0">
        <w:rPr>
          <w:rFonts w:ascii="Arial" w:eastAsia="Arial" w:hAnsi="Arial" w:cs="Arial"/>
          <w:color w:val="000000"/>
        </w:rPr>
        <w:t>tvorí výstupy a podklady pre zasadnutie Komisie pre kultúru, národnostné menšiny a šport TTSK.</w:t>
      </w:r>
    </w:p>
    <w:p w14:paraId="0164B6FF" w14:textId="0C50CD7A" w:rsidR="00F60CEA" w:rsidRPr="00F60CEA" w:rsidRDefault="00F60CEA" w:rsidP="003B0046">
      <w:pPr>
        <w:pStyle w:val="Odsekzoznamu"/>
        <w:widowControl w:val="0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  <w:b/>
        </w:rPr>
      </w:pPr>
      <w:r w:rsidRPr="00F60CEA">
        <w:rPr>
          <w:rFonts w:ascii="Arial" w:hAnsi="Arial" w:cs="Arial"/>
          <w:b/>
        </w:rPr>
        <w:t>Referát TalentCentrum TTSK</w:t>
      </w:r>
      <w:r w:rsidR="003B0046">
        <w:rPr>
          <w:rFonts w:ascii="Arial" w:hAnsi="Arial" w:cs="Arial"/>
          <w:b/>
        </w:rPr>
        <w:t>:</w:t>
      </w:r>
    </w:p>
    <w:p w14:paraId="0FCD0C03" w14:textId="08A226AF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koordinuje, zabezpečuje a realizuje prevádzku TalentCentra TTSK, </w:t>
      </w:r>
    </w:p>
    <w:p w14:paraId="48528B7C" w14:textId="4FB2B38E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spravuje stránku a sociálne siete TalentCentra TTSK, </w:t>
      </w:r>
    </w:p>
    <w:p w14:paraId="21BDE276" w14:textId="159F4054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zabezpečuje účasť základných škôl v TalentCentre TTSK, </w:t>
      </w:r>
    </w:p>
    <w:p w14:paraId="0CA592E6" w14:textId="1973A604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vedie agendu TalentCentra TTSK, </w:t>
      </w:r>
    </w:p>
    <w:p w14:paraId="470146B7" w14:textId="49DE0DCC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>pripravuje propagačné materiály TalentCentra</w:t>
      </w:r>
      <w:r w:rsidR="002B6911">
        <w:rPr>
          <w:rFonts w:ascii="Arial" w:eastAsia="Arial" w:hAnsi="Arial" w:cs="Arial"/>
          <w:color w:val="000000"/>
        </w:rPr>
        <w:t xml:space="preserve"> TTSK</w:t>
      </w:r>
      <w:r w:rsidRPr="00F60CEA">
        <w:rPr>
          <w:rFonts w:ascii="Arial" w:eastAsia="Arial" w:hAnsi="Arial" w:cs="Arial"/>
          <w:color w:val="000000"/>
        </w:rPr>
        <w:t xml:space="preserve">, </w:t>
      </w:r>
    </w:p>
    <w:p w14:paraId="1702A70F" w14:textId="317359D6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realizuje </w:t>
      </w:r>
      <w:proofErr w:type="spellStart"/>
      <w:r w:rsidRPr="00F60CEA">
        <w:rPr>
          <w:rFonts w:ascii="Arial" w:eastAsia="Arial" w:hAnsi="Arial" w:cs="Arial"/>
          <w:color w:val="000000"/>
        </w:rPr>
        <w:t>k</w:t>
      </w:r>
      <w:r w:rsidR="0082304D">
        <w:rPr>
          <w:rFonts w:ascii="Arial" w:eastAsia="Arial" w:hAnsi="Arial" w:cs="Arial"/>
          <w:color w:val="000000"/>
        </w:rPr>
        <w:t>a</w:t>
      </w:r>
      <w:r w:rsidRPr="00F60CEA">
        <w:rPr>
          <w:rFonts w:ascii="Arial" w:eastAsia="Arial" w:hAnsi="Arial" w:cs="Arial"/>
          <w:color w:val="000000"/>
        </w:rPr>
        <w:t>riérov</w:t>
      </w:r>
      <w:r w:rsidR="0082304D">
        <w:rPr>
          <w:rFonts w:ascii="Arial" w:eastAsia="Arial" w:hAnsi="Arial" w:cs="Arial"/>
          <w:color w:val="000000"/>
        </w:rPr>
        <w:t>é</w:t>
      </w:r>
      <w:proofErr w:type="spellEnd"/>
      <w:r w:rsidRPr="00F60CEA">
        <w:rPr>
          <w:rFonts w:ascii="Arial" w:eastAsia="Arial" w:hAnsi="Arial" w:cs="Arial"/>
          <w:color w:val="000000"/>
        </w:rPr>
        <w:t xml:space="preserve"> poradenstvo pre žiakov</w:t>
      </w:r>
      <w:r>
        <w:rPr>
          <w:rFonts w:ascii="Arial" w:eastAsia="Arial" w:hAnsi="Arial" w:cs="Arial"/>
          <w:color w:val="000000"/>
        </w:rPr>
        <w:t xml:space="preserve"> základných škôl na území TTSK</w:t>
      </w:r>
      <w:r w:rsidRPr="00F60CEA">
        <w:rPr>
          <w:rFonts w:ascii="Arial" w:eastAsia="Arial" w:hAnsi="Arial" w:cs="Arial"/>
          <w:color w:val="000000"/>
        </w:rPr>
        <w:t>,</w:t>
      </w:r>
    </w:p>
    <w:p w14:paraId="5BCFB65A" w14:textId="52A91B3C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koordinuje celoživotné vzdelávanie v rámci rozvoja pedagogických, odborných, nepedagogických a riadiacich zamestnancov škôl a školských a školských zariadení v zriaďovateľskej pôsobnosti  </w:t>
      </w:r>
      <w:r>
        <w:rPr>
          <w:rFonts w:ascii="Arial" w:eastAsia="Arial" w:hAnsi="Arial" w:cs="Arial"/>
          <w:color w:val="000000"/>
        </w:rPr>
        <w:t>TTSK</w:t>
      </w:r>
      <w:r w:rsidRPr="00F60CEA">
        <w:rPr>
          <w:rFonts w:ascii="Arial" w:eastAsia="Arial" w:hAnsi="Arial" w:cs="Arial"/>
          <w:color w:val="000000"/>
        </w:rPr>
        <w:t>,</w:t>
      </w:r>
    </w:p>
    <w:p w14:paraId="4A93749C" w14:textId="77777777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koordinuje, zabezpečuje a realizuje prevádzku Centra popularizácie fyziky TTSK, </w:t>
      </w:r>
    </w:p>
    <w:p w14:paraId="15ED5D51" w14:textId="77777777" w:rsidR="00F60CEA" w:rsidRPr="00F60CEA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zabezpečuje účasť základných škôl v Centre popularizácie fyziky TTSK, </w:t>
      </w:r>
    </w:p>
    <w:p w14:paraId="7E3219AA" w14:textId="146C9DDB" w:rsidR="00FD0C44" w:rsidRDefault="00F60CEA" w:rsidP="003B0046">
      <w:pPr>
        <w:pStyle w:val="Odsekzoznamu"/>
        <w:widowControl w:val="0"/>
        <w:numPr>
          <w:ilvl w:val="0"/>
          <w:numId w:val="3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F60CEA">
        <w:rPr>
          <w:rFonts w:ascii="Arial" w:eastAsia="Arial" w:hAnsi="Arial" w:cs="Arial"/>
          <w:color w:val="000000"/>
        </w:rPr>
        <w:t xml:space="preserve">vedie agendu </w:t>
      </w:r>
      <w:r>
        <w:rPr>
          <w:rFonts w:ascii="Arial" w:eastAsia="Arial" w:hAnsi="Arial" w:cs="Arial"/>
          <w:color w:val="000000"/>
        </w:rPr>
        <w:t xml:space="preserve">a </w:t>
      </w:r>
      <w:r w:rsidRPr="00F60CEA">
        <w:rPr>
          <w:rFonts w:ascii="Arial" w:eastAsia="Arial" w:hAnsi="Arial" w:cs="Arial"/>
          <w:color w:val="000000"/>
        </w:rPr>
        <w:t>pripravuje propagačné materiály Centra popularizácie fyziky TTSK</w:t>
      </w:r>
      <w:r>
        <w:rPr>
          <w:rFonts w:ascii="Arial" w:eastAsia="Arial" w:hAnsi="Arial" w:cs="Arial"/>
          <w:color w:val="000000"/>
        </w:rPr>
        <w:t>.“</w:t>
      </w:r>
      <w:r w:rsidR="00523D3D">
        <w:rPr>
          <w:rFonts w:ascii="Arial" w:eastAsia="Arial" w:hAnsi="Arial" w:cs="Arial"/>
          <w:color w:val="000000"/>
        </w:rPr>
        <w:t>.</w:t>
      </w:r>
    </w:p>
    <w:p w14:paraId="2B82C49E" w14:textId="474A6AB3" w:rsidR="00AC6561" w:rsidRDefault="00AC6561" w:rsidP="00AC6561">
      <w:pPr>
        <w:pStyle w:val="Odsekzoznamu"/>
        <w:widowControl w:val="0"/>
        <w:spacing w:before="41" w:line="275" w:lineRule="auto"/>
        <w:ind w:left="1068" w:right="550"/>
        <w:jc w:val="both"/>
        <w:rPr>
          <w:rFonts w:ascii="Arial" w:eastAsia="Arial" w:hAnsi="Arial" w:cs="Arial"/>
          <w:color w:val="000000"/>
        </w:rPr>
      </w:pPr>
    </w:p>
    <w:bookmarkEnd w:id="4"/>
    <w:bookmarkEnd w:id="5"/>
    <w:p w14:paraId="009C9423" w14:textId="52A695C5" w:rsidR="00AC6561" w:rsidRPr="009478FE" w:rsidRDefault="00D72324" w:rsidP="003B0046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lastRenderedPageBreak/>
        <w:t>Č</w:t>
      </w:r>
      <w:r w:rsidR="00AC6561" w:rsidRPr="009478FE">
        <w:rPr>
          <w:rFonts w:ascii="Arial" w:eastAsia="Arial" w:hAnsi="Arial" w:cs="Arial"/>
          <w:color w:val="000000"/>
        </w:rPr>
        <w:t>l. 21</w:t>
      </w:r>
      <w:r w:rsidR="00523D3D">
        <w:rPr>
          <w:rFonts w:ascii="Arial" w:eastAsia="Arial" w:hAnsi="Arial" w:cs="Arial"/>
          <w:color w:val="000000"/>
        </w:rPr>
        <w:t xml:space="preserve"> vrátane nadpisu</w:t>
      </w:r>
      <w:r>
        <w:rPr>
          <w:rFonts w:ascii="Arial" w:eastAsia="Arial" w:hAnsi="Arial" w:cs="Arial"/>
          <w:color w:val="000000"/>
        </w:rPr>
        <w:t xml:space="preserve"> znie</w:t>
      </w:r>
      <w:r w:rsidR="00523D3D">
        <w:rPr>
          <w:rFonts w:ascii="Arial" w:eastAsia="Arial" w:hAnsi="Arial" w:cs="Arial"/>
          <w:color w:val="000000"/>
        </w:rPr>
        <w:t>:</w:t>
      </w:r>
    </w:p>
    <w:p w14:paraId="0FB1C9A4" w14:textId="00D5A206" w:rsidR="009478FE" w:rsidRPr="00523D3D" w:rsidRDefault="009478FE" w:rsidP="009478FE">
      <w:pPr>
        <w:jc w:val="center"/>
        <w:rPr>
          <w:rFonts w:ascii="Arial" w:eastAsia="Arial" w:hAnsi="Arial" w:cs="Arial"/>
          <w:b/>
          <w:color w:val="000000"/>
        </w:rPr>
      </w:pPr>
      <w:r w:rsidRPr="009478FE">
        <w:rPr>
          <w:rFonts w:ascii="Arial" w:eastAsia="Arial" w:hAnsi="Arial" w:cs="Arial"/>
          <w:color w:val="000000"/>
        </w:rPr>
        <w:t>„</w:t>
      </w:r>
      <w:r w:rsidRPr="00523D3D">
        <w:rPr>
          <w:rFonts w:ascii="Arial" w:eastAsia="Arial" w:hAnsi="Arial" w:cs="Arial"/>
          <w:b/>
          <w:color w:val="000000"/>
        </w:rPr>
        <w:t>Čl. 21</w:t>
      </w:r>
    </w:p>
    <w:p w14:paraId="1EB57814" w14:textId="5983CBAE" w:rsidR="009478FE" w:rsidRDefault="009478FE" w:rsidP="009478FE">
      <w:pPr>
        <w:jc w:val="center"/>
        <w:rPr>
          <w:rFonts w:ascii="Arial" w:eastAsia="Arial" w:hAnsi="Arial" w:cs="Arial"/>
          <w:color w:val="000000"/>
        </w:rPr>
      </w:pPr>
      <w:r w:rsidRPr="00523D3D">
        <w:rPr>
          <w:rFonts w:ascii="Arial" w:eastAsia="Arial" w:hAnsi="Arial" w:cs="Arial"/>
          <w:b/>
          <w:color w:val="000000"/>
        </w:rPr>
        <w:t>Odbor financií</w:t>
      </w:r>
    </w:p>
    <w:p w14:paraId="4BB9E960" w14:textId="62BDE63E" w:rsidR="009478FE" w:rsidRPr="009478FE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9478FE">
        <w:rPr>
          <w:rFonts w:ascii="Arial" w:hAnsi="Arial" w:cs="Arial"/>
        </w:rPr>
        <w:t>Tvorí koncepcie, riadi, koordinuje a kontroluje činnosť oddelení organizačne začlenených do odboru</w:t>
      </w:r>
      <w:r>
        <w:rPr>
          <w:rFonts w:ascii="Arial" w:hAnsi="Arial" w:cs="Arial"/>
        </w:rPr>
        <w:t>.</w:t>
      </w:r>
    </w:p>
    <w:p w14:paraId="363ADC9F" w14:textId="5177D034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Stanovuje stratégiu a politiku činnosti oddelení vo svojej riadiacej činnosti</w:t>
      </w:r>
      <w:r w:rsidR="00170F38">
        <w:rPr>
          <w:rFonts w:ascii="Arial" w:hAnsi="Arial" w:cs="Arial"/>
        </w:rPr>
        <w:t>.</w:t>
      </w:r>
    </w:p>
    <w:p w14:paraId="1288BFFF" w14:textId="4F466A76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Metodicky riadi a koordinuje rozpočtové a finančné vzťahy organizačných útvarov TTSK a</w:t>
      </w:r>
      <w:r>
        <w:rPr>
          <w:rFonts w:ascii="Arial" w:hAnsi="Arial" w:cs="Arial"/>
        </w:rPr>
        <w:t> </w:t>
      </w:r>
      <w:r w:rsidRPr="00372A77">
        <w:rPr>
          <w:rFonts w:ascii="Arial" w:hAnsi="Arial" w:cs="Arial"/>
        </w:rPr>
        <w:t>OvZP</w:t>
      </w:r>
      <w:r>
        <w:rPr>
          <w:rFonts w:ascii="Arial" w:hAnsi="Arial" w:cs="Arial"/>
        </w:rPr>
        <w:t>.</w:t>
      </w:r>
    </w:p>
    <w:p w14:paraId="51E41956" w14:textId="77777777" w:rsidR="009478FE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Pripravuje</w:t>
      </w:r>
      <w:r>
        <w:rPr>
          <w:rFonts w:ascii="Arial" w:hAnsi="Arial" w:cs="Arial"/>
        </w:rPr>
        <w:t>:</w:t>
      </w:r>
    </w:p>
    <w:p w14:paraId="233A4E63" w14:textId="7825F566" w:rsidR="009478FE" w:rsidRDefault="009478FE" w:rsidP="009478FE">
      <w:pPr>
        <w:pStyle w:val="Odsekzoznamu"/>
        <w:widowControl w:val="0"/>
        <w:numPr>
          <w:ilvl w:val="0"/>
          <w:numId w:val="4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9478FE">
        <w:rPr>
          <w:rFonts w:ascii="Arial" w:eastAsia="Arial" w:hAnsi="Arial" w:cs="Arial"/>
          <w:color w:val="000000"/>
        </w:rPr>
        <w:t xml:space="preserve">finančné analýzy, reporty a prognózy, </w:t>
      </w:r>
    </w:p>
    <w:p w14:paraId="44A13974" w14:textId="25B364A9" w:rsidR="009478FE" w:rsidRPr="009478FE" w:rsidRDefault="009478FE" w:rsidP="009478FE">
      <w:pPr>
        <w:pStyle w:val="Odsekzoznamu"/>
        <w:widowControl w:val="0"/>
        <w:numPr>
          <w:ilvl w:val="0"/>
          <w:numId w:val="41"/>
        </w:numPr>
        <w:spacing w:before="41" w:line="275" w:lineRule="auto"/>
        <w:ind w:right="550"/>
        <w:jc w:val="both"/>
        <w:rPr>
          <w:rFonts w:ascii="Arial" w:eastAsia="Arial" w:hAnsi="Arial" w:cs="Arial"/>
          <w:color w:val="000000"/>
        </w:rPr>
      </w:pPr>
      <w:r w:rsidRPr="009478FE">
        <w:rPr>
          <w:rFonts w:ascii="Arial" w:hAnsi="Arial" w:cs="Arial"/>
        </w:rPr>
        <w:t>podklady pre finančné rozhodnutia a tvorbu finančnej politiky,</w:t>
      </w:r>
    </w:p>
    <w:p w14:paraId="45DA544D" w14:textId="20E1763C" w:rsidR="009478FE" w:rsidRPr="00372A77" w:rsidRDefault="009478FE" w:rsidP="009478FE">
      <w:pPr>
        <w:pStyle w:val="Odsekzoznamu"/>
        <w:widowControl w:val="0"/>
        <w:numPr>
          <w:ilvl w:val="0"/>
          <w:numId w:val="41"/>
        </w:numPr>
        <w:spacing w:line="276" w:lineRule="auto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podklady pre činnosť Finančnej komisie, zvoláva rokovanie a vedie              jej agendu</w:t>
      </w:r>
      <w:r w:rsidR="00170F38">
        <w:rPr>
          <w:rFonts w:ascii="Arial" w:hAnsi="Arial" w:cs="Arial"/>
        </w:rPr>
        <w:t>.</w:t>
      </w:r>
    </w:p>
    <w:p w14:paraId="0EDE0103" w14:textId="4FB3A919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Vyhodnocuje predchádzajúce prognózy a plány, efektívnosť a návratnosť investícií</w:t>
      </w:r>
      <w:r>
        <w:rPr>
          <w:rFonts w:ascii="Arial" w:hAnsi="Arial" w:cs="Arial"/>
        </w:rPr>
        <w:t>.</w:t>
      </w:r>
    </w:p>
    <w:p w14:paraId="75D989C8" w14:textId="06179271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Monitoruje daňové prognózy Ministerstva financií Slovenskej republiky</w:t>
      </w:r>
      <w:r>
        <w:rPr>
          <w:rFonts w:ascii="Arial" w:hAnsi="Arial" w:cs="Arial"/>
        </w:rPr>
        <w:t xml:space="preserve"> </w:t>
      </w:r>
      <w:r w:rsidRPr="009478FE">
        <w:rPr>
          <w:rFonts w:ascii="Arial" w:hAnsi="Arial" w:cs="Arial"/>
        </w:rPr>
        <w:t>(ďalej len „ministerstvo financií“)</w:t>
      </w:r>
      <w:r>
        <w:rPr>
          <w:rFonts w:ascii="Arial" w:hAnsi="Arial" w:cs="Arial"/>
        </w:rPr>
        <w:t>.</w:t>
      </w:r>
    </w:p>
    <w:p w14:paraId="3587B89D" w14:textId="2BFB7D3A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Vypracováva výstupy za účelom vyhodnotenia a kontroly finančného hospodárenia OvZP a obchodných spoločností s majetkovou účasťou TTSK</w:t>
      </w:r>
      <w:r>
        <w:rPr>
          <w:rFonts w:ascii="Arial" w:hAnsi="Arial" w:cs="Arial"/>
        </w:rPr>
        <w:t>.</w:t>
      </w:r>
    </w:p>
    <w:p w14:paraId="32C23BB9" w14:textId="2097E50D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Analyzuje výdavky TTSK a OvZP, porovnáva plánované výdavky s aktuálnym stavom</w:t>
      </w:r>
      <w:r>
        <w:rPr>
          <w:rFonts w:ascii="Arial" w:hAnsi="Arial" w:cs="Arial"/>
        </w:rPr>
        <w:t>.</w:t>
      </w:r>
      <w:r w:rsidRPr="00372A77">
        <w:rPr>
          <w:rFonts w:ascii="Arial" w:hAnsi="Arial" w:cs="Arial"/>
        </w:rPr>
        <w:t xml:space="preserve"> </w:t>
      </w:r>
    </w:p>
    <w:p w14:paraId="41E44C98" w14:textId="37BDE197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Pripravuje a predkladá materiály do zastupiteľstva za oblasť financovania v rámci svojich kompetencií</w:t>
      </w:r>
      <w:r>
        <w:rPr>
          <w:rFonts w:ascii="Arial" w:hAnsi="Arial" w:cs="Arial"/>
        </w:rPr>
        <w:t>.</w:t>
      </w:r>
    </w:p>
    <w:p w14:paraId="6E5B3FAE" w14:textId="05795263" w:rsidR="009478FE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372A77">
        <w:rPr>
          <w:rFonts w:ascii="Arial" w:hAnsi="Arial" w:cs="Arial"/>
        </w:rPr>
        <w:t>Pripravuje, koordinuje a implementuje príslušné aktivity projektu „</w:t>
      </w:r>
      <w:proofErr w:type="spellStart"/>
      <w:r w:rsidRPr="00372A77">
        <w:rPr>
          <w:rFonts w:ascii="Arial" w:hAnsi="Arial" w:cs="Arial"/>
        </w:rPr>
        <w:t>Smart</w:t>
      </w:r>
      <w:proofErr w:type="spellEnd"/>
      <w:r w:rsidRPr="00372A77">
        <w:rPr>
          <w:rFonts w:ascii="Arial" w:hAnsi="Arial" w:cs="Arial"/>
        </w:rPr>
        <w:t xml:space="preserve"> región TTSK“.</w:t>
      </w:r>
    </w:p>
    <w:p w14:paraId="3DA6D598" w14:textId="77777777" w:rsidR="009478FE" w:rsidRPr="00372A77" w:rsidRDefault="009478FE" w:rsidP="009478F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</w:rPr>
      </w:pPr>
      <w:r w:rsidRPr="009478FE">
        <w:rPr>
          <w:rFonts w:ascii="Arial" w:hAnsi="Arial" w:cs="Arial"/>
        </w:rPr>
        <w:t>Odbor sa vnútorne člení na tieto organizačné útvary:</w:t>
      </w:r>
    </w:p>
    <w:p w14:paraId="445D0AE6" w14:textId="77777777" w:rsidR="009478FE" w:rsidRDefault="009478FE" w:rsidP="009478FE">
      <w:pPr>
        <w:pStyle w:val="Odsekzoznamu"/>
        <w:widowControl w:val="0"/>
        <w:numPr>
          <w:ilvl w:val="0"/>
          <w:numId w:val="34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Oddelenie rozpočtu a financovania,</w:t>
      </w:r>
    </w:p>
    <w:p w14:paraId="4077FBDC" w14:textId="77777777" w:rsidR="009478FE" w:rsidRPr="00D46E9D" w:rsidRDefault="009478FE" w:rsidP="009478FE">
      <w:pPr>
        <w:pStyle w:val="Odsekzoznamu"/>
        <w:widowControl w:val="0"/>
        <w:numPr>
          <w:ilvl w:val="0"/>
          <w:numId w:val="34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Oddelenie rozpočtu a</w:t>
      </w:r>
      <w:r>
        <w:rPr>
          <w:rFonts w:ascii="Arial" w:eastAsiaTheme="minorHAnsi" w:hAnsi="Arial" w:cs="Arial"/>
        </w:rPr>
        <w:t> </w:t>
      </w:r>
      <w:r w:rsidRPr="00372A77">
        <w:rPr>
          <w:rFonts w:ascii="Arial" w:eastAsiaTheme="minorHAnsi" w:hAnsi="Arial" w:cs="Arial"/>
        </w:rPr>
        <w:t>financovania</w:t>
      </w:r>
      <w:r>
        <w:rPr>
          <w:rFonts w:ascii="Arial" w:eastAsiaTheme="minorHAnsi" w:hAnsi="Arial" w:cs="Arial"/>
        </w:rPr>
        <w:t xml:space="preserve"> školstva</w:t>
      </w:r>
      <w:r w:rsidRPr="00372A77">
        <w:rPr>
          <w:rFonts w:ascii="Arial" w:eastAsiaTheme="minorHAnsi" w:hAnsi="Arial" w:cs="Arial"/>
        </w:rPr>
        <w:t>,</w:t>
      </w:r>
    </w:p>
    <w:p w14:paraId="56060CC0" w14:textId="77777777" w:rsidR="009478FE" w:rsidRPr="00D761CE" w:rsidRDefault="009478FE" w:rsidP="009478FE">
      <w:pPr>
        <w:pStyle w:val="Odsekzoznamu"/>
        <w:widowControl w:val="0"/>
        <w:numPr>
          <w:ilvl w:val="0"/>
          <w:numId w:val="34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D761CE">
        <w:rPr>
          <w:rFonts w:ascii="Arial" w:hAnsi="Arial" w:cs="Arial"/>
          <w:bCs/>
        </w:rPr>
        <w:t>Oddelenie účtovníctva a evidencie dlhodobého majetku,</w:t>
      </w:r>
    </w:p>
    <w:p w14:paraId="4123F5D2" w14:textId="77777777" w:rsidR="009478FE" w:rsidRPr="00372A77" w:rsidRDefault="009478FE" w:rsidP="009478FE">
      <w:pPr>
        <w:pStyle w:val="Odsekzoznamu"/>
        <w:widowControl w:val="0"/>
        <w:numPr>
          <w:ilvl w:val="0"/>
          <w:numId w:val="34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hAnsi="Arial" w:cs="Arial"/>
          <w:bCs/>
        </w:rPr>
        <w:t>Oddelenie finančného manažmentu projektov,</w:t>
      </w:r>
    </w:p>
    <w:p w14:paraId="1B9A4B7D" w14:textId="77777777" w:rsidR="009478FE" w:rsidRPr="00D761CE" w:rsidRDefault="009478FE" w:rsidP="009478FE">
      <w:pPr>
        <w:pStyle w:val="Odsekzoznamu"/>
        <w:widowControl w:val="0"/>
        <w:numPr>
          <w:ilvl w:val="0"/>
          <w:numId w:val="34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D761CE">
        <w:rPr>
          <w:rFonts w:ascii="Arial" w:hAnsi="Arial" w:cs="Arial"/>
          <w:bCs/>
        </w:rPr>
        <w:t>Oddelenie finančných analýz, kontrolingu a cenovej regulácie.</w:t>
      </w:r>
    </w:p>
    <w:p w14:paraId="094EB7DB" w14:textId="77777777" w:rsidR="009478FE" w:rsidRPr="0022509E" w:rsidRDefault="009478FE" w:rsidP="0022509E">
      <w:pPr>
        <w:pStyle w:val="Odsekzoznamu"/>
        <w:widowControl w:val="0"/>
        <w:numPr>
          <w:ilvl w:val="0"/>
          <w:numId w:val="40"/>
        </w:numPr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22509E">
        <w:rPr>
          <w:rFonts w:ascii="Arial" w:hAnsi="Arial" w:cs="Arial"/>
          <w:b/>
        </w:rPr>
        <w:t>Oddelenie</w:t>
      </w:r>
      <w:r w:rsidRPr="0022509E">
        <w:rPr>
          <w:rFonts w:ascii="Arial" w:hAnsi="Arial" w:cs="Arial"/>
          <w:b/>
          <w:bCs/>
        </w:rPr>
        <w:t xml:space="preserve"> rozpočtu a financovania:</w:t>
      </w:r>
    </w:p>
    <w:p w14:paraId="2BEFFDF0" w14:textId="45B4010E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komplexne zabezpečuje činnosti v oblasti rozpočtovania a financovania za rozpočtové organizácie sociálnej pomoci, neverejných poskytovateľov v sociálnej oblasti, príspevkové organizácie kultúry, Správu a údržbu ciest TTSK, Centrum podporných služieb, dopravcov zabezpečujúcich služby vo verejnom záujme</w:t>
      </w:r>
      <w:r>
        <w:rPr>
          <w:rFonts w:ascii="Arial" w:eastAsiaTheme="minorHAnsi" w:hAnsi="Arial" w:cs="Arial"/>
        </w:rPr>
        <w:t xml:space="preserve"> a </w:t>
      </w:r>
      <w:r w:rsidR="0022509E">
        <w:rPr>
          <w:rFonts w:ascii="Arial" w:eastAsiaTheme="minorHAnsi" w:hAnsi="Arial" w:cs="Arial"/>
        </w:rPr>
        <w:t>úrad</w:t>
      </w:r>
      <w:r w:rsidRPr="00372A77">
        <w:rPr>
          <w:rFonts w:ascii="Arial" w:eastAsiaTheme="minorHAnsi" w:hAnsi="Arial" w:cs="Arial"/>
        </w:rPr>
        <w:t>,</w:t>
      </w:r>
    </w:p>
    <w:p w14:paraId="30EDAE90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vykonáva základnú finančnú kontrolu v zmysle zákona č. 357/2015 Z. z. o finančnej kontrole a audite a o zmene a doplnení niektorých zákonov v znení neskorších predpisov, </w:t>
      </w:r>
    </w:p>
    <w:p w14:paraId="294EA401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zabezpečuje platobný a zúčtovací styk so Štátnou pokladnicou, </w:t>
      </w:r>
    </w:p>
    <w:p w14:paraId="48F67E19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zúčtovanie finančných prostriedkov,</w:t>
      </w:r>
    </w:p>
    <w:p w14:paraId="335066B7" w14:textId="2BFE8484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spracováva návrhy rozpočtu, jeho úpravy, rozbory, záverečný účet a iné dokumenty</w:t>
      </w:r>
      <w:r w:rsidR="0022509E">
        <w:rPr>
          <w:rFonts w:ascii="Arial" w:eastAsiaTheme="minorHAnsi" w:hAnsi="Arial" w:cs="Arial"/>
        </w:rPr>
        <w:t xml:space="preserve"> v pôsobnosti oddelenia</w:t>
      </w:r>
      <w:r w:rsidRPr="00372A77">
        <w:rPr>
          <w:rFonts w:ascii="Arial" w:eastAsiaTheme="minorHAnsi" w:hAnsi="Arial" w:cs="Arial"/>
        </w:rPr>
        <w:t xml:space="preserve">, </w:t>
      </w:r>
    </w:p>
    <w:p w14:paraId="2E8147F5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lastRenderedPageBreak/>
        <w:t>spracováva návrh programového rozpočtu, jeho zámery, ciele, merateľné ukazovatele, monitorovaciu a hodnotiacu správu programového rozpočtu,</w:t>
      </w:r>
    </w:p>
    <w:p w14:paraId="30B254CD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metodicky usmerňuje OvZP v oblasti rozpočtovania a platobného styku, </w:t>
      </w:r>
    </w:p>
    <w:p w14:paraId="446C0B4C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pravidelne štvrťročne a okrem toho vždy v nasledujúci mesiac po vykonanej úprave rozpočtu kontroluje a sumarizuje finančné výkazy OvZP, výkazy vysiela do systému Štátnej pokladnice a do systému RIS.SAM,  </w:t>
      </w:r>
    </w:p>
    <w:p w14:paraId="7FFA3FBE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spolupracuje s audítormi a kontrolórmi pri výkone kontroly v oblasti financovania a rozpočtu, </w:t>
      </w:r>
    </w:p>
    <w:p w14:paraId="3E6C53C2" w14:textId="77777777" w:rsidR="009478FE" w:rsidRPr="00D46E9D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bookmarkStart w:id="7" w:name="_Hlk203977316"/>
      <w:r w:rsidRPr="00372A77">
        <w:rPr>
          <w:rFonts w:ascii="Arial" w:eastAsiaTheme="minorHAnsi" w:hAnsi="Arial" w:cs="Arial"/>
        </w:rPr>
        <w:t xml:space="preserve">rieši chybne vyslané dávkové platby do modulu </w:t>
      </w:r>
      <w:proofErr w:type="spellStart"/>
      <w:r w:rsidRPr="00372A77">
        <w:rPr>
          <w:rFonts w:ascii="Arial" w:eastAsiaTheme="minorHAnsi" w:hAnsi="Arial" w:cs="Arial"/>
        </w:rPr>
        <w:t>ManEx</w:t>
      </w:r>
      <w:proofErr w:type="spellEnd"/>
      <w:r w:rsidRPr="00372A77">
        <w:rPr>
          <w:rFonts w:ascii="Arial" w:eastAsiaTheme="minorHAnsi" w:hAnsi="Arial" w:cs="Arial"/>
        </w:rPr>
        <w:t xml:space="preserve"> v systéme Štátnej pokladnice za rozpočtové organizácie sociálnej pomoci, príspevkové organizácie kultúry, Správu a údržbu ciest TTSK</w:t>
      </w:r>
      <w:r>
        <w:rPr>
          <w:rFonts w:ascii="Arial" w:eastAsiaTheme="minorHAnsi" w:hAnsi="Arial" w:cs="Arial"/>
        </w:rPr>
        <w:t xml:space="preserve"> a</w:t>
      </w:r>
      <w:r w:rsidRPr="00372A77">
        <w:rPr>
          <w:rFonts w:ascii="Arial" w:eastAsiaTheme="minorHAnsi" w:hAnsi="Arial" w:cs="Arial"/>
        </w:rPr>
        <w:t xml:space="preserve"> Centrum podporných služieb,</w:t>
      </w:r>
      <w:bookmarkEnd w:id="7"/>
    </w:p>
    <w:p w14:paraId="5CD61D81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zabezpečuje splácanie istín, úrokov, sleduje zostatky úverov, úverovú zaťaženosť a dlhovú službu,  zabezpečuje komunikáciu s bankami, </w:t>
      </w:r>
    </w:p>
    <w:p w14:paraId="1D36CA83" w14:textId="77777777" w:rsidR="009478FE" w:rsidRPr="00372A77" w:rsidRDefault="009478FE" w:rsidP="009478FE">
      <w:pPr>
        <w:pStyle w:val="Odsekzoznamu"/>
        <w:widowControl w:val="0"/>
        <w:numPr>
          <w:ilvl w:val="0"/>
          <w:numId w:val="35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mesačné sledovanie plnenia rozpočtu TTSK vrátane OvZP.</w:t>
      </w:r>
    </w:p>
    <w:p w14:paraId="5A03C59A" w14:textId="77777777" w:rsidR="009478FE" w:rsidRPr="00372A77" w:rsidRDefault="009478FE" w:rsidP="009478FE">
      <w:pPr>
        <w:pStyle w:val="Odsekzoznamu"/>
        <w:widowControl w:val="0"/>
        <w:numPr>
          <w:ilvl w:val="0"/>
          <w:numId w:val="33"/>
        </w:numPr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372A77">
        <w:rPr>
          <w:rFonts w:ascii="Arial" w:hAnsi="Arial" w:cs="Arial"/>
          <w:b/>
        </w:rPr>
        <w:t>Oddelenie</w:t>
      </w:r>
      <w:r w:rsidRPr="00372A77">
        <w:rPr>
          <w:rFonts w:ascii="Arial" w:hAnsi="Arial" w:cs="Arial"/>
          <w:b/>
          <w:bCs/>
        </w:rPr>
        <w:t xml:space="preserve"> rozpočtu a</w:t>
      </w:r>
      <w:r>
        <w:rPr>
          <w:rFonts w:ascii="Arial" w:hAnsi="Arial" w:cs="Arial"/>
          <w:b/>
          <w:bCs/>
        </w:rPr>
        <w:t> </w:t>
      </w:r>
      <w:r w:rsidRPr="00372A77">
        <w:rPr>
          <w:rFonts w:ascii="Arial" w:hAnsi="Arial" w:cs="Arial"/>
          <w:b/>
          <w:bCs/>
        </w:rPr>
        <w:t>financovania</w:t>
      </w:r>
      <w:r>
        <w:rPr>
          <w:rFonts w:ascii="Arial" w:hAnsi="Arial" w:cs="Arial"/>
          <w:b/>
          <w:bCs/>
        </w:rPr>
        <w:t xml:space="preserve"> školstva</w:t>
      </w:r>
      <w:r w:rsidRPr="00372A77">
        <w:rPr>
          <w:rFonts w:ascii="Arial" w:hAnsi="Arial" w:cs="Arial"/>
          <w:b/>
          <w:bCs/>
        </w:rPr>
        <w:t>:</w:t>
      </w:r>
    </w:p>
    <w:p w14:paraId="5DC07FC2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 w:hanging="425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komplexne zabezpečuje činnosti v oblasti rozpočtovania a financovania za rozpočtové a príspevkové organizácie školstva, cirkevné a súkromné školy a školské zariadenia,</w:t>
      </w:r>
    </w:p>
    <w:p w14:paraId="3CF21503" w14:textId="04818D2E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vykonáva základnú finančnú kontrolu v zmysle zákona č. 357/2015 Z. z. o finančnej kontrole a audite a o zmene a doplnení niektorých zákonov </w:t>
      </w:r>
      <w:r w:rsidR="00170F38">
        <w:rPr>
          <w:rFonts w:ascii="Arial" w:eastAsiaTheme="minorHAnsi" w:hAnsi="Arial" w:cs="Arial"/>
        </w:rPr>
        <w:br/>
      </w:r>
      <w:r w:rsidRPr="00372A77">
        <w:rPr>
          <w:rFonts w:ascii="Arial" w:eastAsiaTheme="minorHAnsi" w:hAnsi="Arial" w:cs="Arial"/>
        </w:rPr>
        <w:t xml:space="preserve">v znení neskorších predpisov, </w:t>
      </w:r>
    </w:p>
    <w:p w14:paraId="2E1CDE45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zabezpečuje platobný a zúčtovací styk so Štátnou pokladnicou, </w:t>
      </w:r>
    </w:p>
    <w:p w14:paraId="2487D02A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zúčtovanie finančných prostriedkov,</w:t>
      </w:r>
    </w:p>
    <w:p w14:paraId="09499F99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spracováva návrhy rozpočtu, jeho úpravy, rozbory, záverečný účet</w:t>
      </w:r>
      <w:r>
        <w:rPr>
          <w:rFonts w:ascii="Arial" w:eastAsiaTheme="minorHAnsi" w:hAnsi="Arial" w:cs="Arial"/>
        </w:rPr>
        <w:t>, súhrnnú správu o hospodárení</w:t>
      </w:r>
      <w:r w:rsidRPr="00372A77">
        <w:rPr>
          <w:rFonts w:ascii="Arial" w:eastAsiaTheme="minorHAnsi" w:hAnsi="Arial" w:cs="Arial"/>
        </w:rPr>
        <w:t xml:space="preserve"> a iné dokumenty</w:t>
      </w:r>
      <w:r>
        <w:rPr>
          <w:rFonts w:ascii="Arial" w:eastAsiaTheme="minorHAnsi" w:hAnsi="Arial" w:cs="Arial"/>
        </w:rPr>
        <w:t xml:space="preserve"> a štatistické výkazy za oblasť školstva</w:t>
      </w:r>
      <w:r w:rsidRPr="00372A77">
        <w:rPr>
          <w:rFonts w:ascii="Arial" w:eastAsiaTheme="minorHAnsi" w:hAnsi="Arial" w:cs="Arial"/>
        </w:rPr>
        <w:t xml:space="preserve">, </w:t>
      </w:r>
    </w:p>
    <w:p w14:paraId="687C56DE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spracováva finančnú časť</w:t>
      </w:r>
      <w:r w:rsidRPr="00372A77">
        <w:rPr>
          <w:rFonts w:ascii="Arial" w:eastAsiaTheme="minorHAnsi" w:hAnsi="Arial" w:cs="Arial"/>
        </w:rPr>
        <w:t xml:space="preserve"> návrh</w:t>
      </w:r>
      <w:r>
        <w:rPr>
          <w:rFonts w:ascii="Arial" w:eastAsiaTheme="minorHAnsi" w:hAnsi="Arial" w:cs="Arial"/>
        </w:rPr>
        <w:t>u</w:t>
      </w:r>
      <w:r w:rsidRPr="00372A77">
        <w:rPr>
          <w:rFonts w:ascii="Arial" w:eastAsiaTheme="minorHAnsi" w:hAnsi="Arial" w:cs="Arial"/>
        </w:rPr>
        <w:t xml:space="preserve"> programového rozpočtu, jeho zámer</w:t>
      </w:r>
      <w:r>
        <w:rPr>
          <w:rFonts w:ascii="Arial" w:eastAsiaTheme="minorHAnsi" w:hAnsi="Arial" w:cs="Arial"/>
        </w:rPr>
        <w:t>ov</w:t>
      </w:r>
      <w:r w:rsidRPr="00372A77">
        <w:rPr>
          <w:rFonts w:ascii="Arial" w:eastAsiaTheme="minorHAnsi" w:hAnsi="Arial" w:cs="Arial"/>
        </w:rPr>
        <w:t>, cie</w:t>
      </w:r>
      <w:r>
        <w:rPr>
          <w:rFonts w:ascii="Arial" w:eastAsiaTheme="minorHAnsi" w:hAnsi="Arial" w:cs="Arial"/>
        </w:rPr>
        <w:t>ľov</w:t>
      </w:r>
      <w:r w:rsidRPr="00372A77">
        <w:rPr>
          <w:rFonts w:ascii="Arial" w:eastAsiaTheme="minorHAnsi" w:hAnsi="Arial" w:cs="Arial"/>
        </w:rPr>
        <w:t>, merateľn</w:t>
      </w:r>
      <w:r>
        <w:rPr>
          <w:rFonts w:ascii="Arial" w:eastAsiaTheme="minorHAnsi" w:hAnsi="Arial" w:cs="Arial"/>
        </w:rPr>
        <w:t>ých</w:t>
      </w:r>
      <w:r w:rsidRPr="00372A77">
        <w:rPr>
          <w:rFonts w:ascii="Arial" w:eastAsiaTheme="minorHAnsi" w:hAnsi="Arial" w:cs="Arial"/>
        </w:rPr>
        <w:t xml:space="preserve"> ukazovate</w:t>
      </w:r>
      <w:r>
        <w:rPr>
          <w:rFonts w:ascii="Arial" w:eastAsiaTheme="minorHAnsi" w:hAnsi="Arial" w:cs="Arial"/>
        </w:rPr>
        <w:t>ľov</w:t>
      </w:r>
      <w:r w:rsidRPr="00372A77">
        <w:rPr>
          <w:rFonts w:ascii="Arial" w:eastAsiaTheme="minorHAnsi" w:hAnsi="Arial" w:cs="Arial"/>
        </w:rPr>
        <w:t xml:space="preserve">, </w:t>
      </w:r>
      <w:r>
        <w:rPr>
          <w:rFonts w:ascii="Arial" w:eastAsiaTheme="minorHAnsi" w:hAnsi="Arial" w:cs="Arial"/>
        </w:rPr>
        <w:t xml:space="preserve">rovnako aj </w:t>
      </w:r>
      <w:r w:rsidRPr="00372A77">
        <w:rPr>
          <w:rFonts w:ascii="Arial" w:eastAsiaTheme="minorHAnsi" w:hAnsi="Arial" w:cs="Arial"/>
        </w:rPr>
        <w:t>monitorovaciu a hodnotiacu správu programového rozpočtu</w:t>
      </w:r>
      <w:r>
        <w:rPr>
          <w:rFonts w:ascii="Arial" w:eastAsiaTheme="minorHAnsi" w:hAnsi="Arial" w:cs="Arial"/>
        </w:rPr>
        <w:t xml:space="preserve"> za oblasť školstva</w:t>
      </w:r>
      <w:r w:rsidRPr="00372A77">
        <w:rPr>
          <w:rFonts w:ascii="Arial" w:eastAsiaTheme="minorHAnsi" w:hAnsi="Arial" w:cs="Arial"/>
        </w:rPr>
        <w:t>,</w:t>
      </w:r>
    </w:p>
    <w:p w14:paraId="051D7BE3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participuje na </w:t>
      </w:r>
      <w:r w:rsidRPr="00372A77">
        <w:rPr>
          <w:rFonts w:ascii="Arial" w:eastAsiaTheme="minorHAnsi" w:hAnsi="Arial" w:cs="Arial"/>
        </w:rPr>
        <w:t>metodick</w:t>
      </w:r>
      <w:r>
        <w:rPr>
          <w:rFonts w:ascii="Arial" w:eastAsiaTheme="minorHAnsi" w:hAnsi="Arial" w:cs="Arial"/>
        </w:rPr>
        <w:t>om</w:t>
      </w:r>
      <w:r w:rsidRPr="00372A77">
        <w:rPr>
          <w:rFonts w:ascii="Arial" w:eastAsiaTheme="minorHAnsi" w:hAnsi="Arial" w:cs="Arial"/>
        </w:rPr>
        <w:t xml:space="preserve"> usmerň</w:t>
      </w:r>
      <w:r>
        <w:rPr>
          <w:rFonts w:ascii="Arial" w:eastAsiaTheme="minorHAnsi" w:hAnsi="Arial" w:cs="Arial"/>
        </w:rPr>
        <w:t>ovaní</w:t>
      </w:r>
      <w:r w:rsidRPr="00372A77">
        <w:rPr>
          <w:rFonts w:ascii="Arial" w:eastAsiaTheme="minorHAnsi" w:hAnsi="Arial" w:cs="Arial"/>
        </w:rPr>
        <w:t xml:space="preserve"> OvZP v oblasti rozpočtovania a platobného styku</w:t>
      </w:r>
      <w:r>
        <w:rPr>
          <w:rFonts w:ascii="Arial" w:eastAsiaTheme="minorHAnsi" w:hAnsi="Arial" w:cs="Arial"/>
        </w:rPr>
        <w:t xml:space="preserve"> a poskytuje súčinnosť v tejto oblasti Oddeleniu rozpočtu a financovania</w:t>
      </w:r>
      <w:r w:rsidRPr="00372A77">
        <w:rPr>
          <w:rFonts w:ascii="Arial" w:eastAsiaTheme="minorHAnsi" w:hAnsi="Arial" w:cs="Arial"/>
        </w:rPr>
        <w:t xml:space="preserve">, </w:t>
      </w:r>
    </w:p>
    <w:p w14:paraId="572662E5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pravidelne štvrťročne a okrem toho vždy v nasledujúci mesiac po vykonanej úprave rozpočtu kontroluje a sumarizuje finančné výkazy OvZP, výkazy vysiela do systému Štátnej pokladnice a do systému RIS.SAM,  </w:t>
      </w:r>
    </w:p>
    <w:p w14:paraId="76ACC434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s audítormi a kontrolórmi pri výkone kontroly v oblasti financovania a</w:t>
      </w:r>
      <w:r>
        <w:rPr>
          <w:rFonts w:ascii="Arial" w:eastAsiaTheme="minorHAnsi" w:hAnsi="Arial" w:cs="Arial"/>
        </w:rPr>
        <w:t> </w:t>
      </w:r>
      <w:r w:rsidRPr="00372A77">
        <w:rPr>
          <w:rFonts w:ascii="Arial" w:eastAsiaTheme="minorHAnsi" w:hAnsi="Arial" w:cs="Arial"/>
        </w:rPr>
        <w:t>rozpočtu</w:t>
      </w:r>
      <w:r>
        <w:rPr>
          <w:rFonts w:ascii="Arial" w:eastAsiaTheme="minorHAnsi" w:hAnsi="Arial" w:cs="Arial"/>
        </w:rPr>
        <w:t xml:space="preserve"> školstva</w:t>
      </w:r>
      <w:r w:rsidRPr="00372A77">
        <w:rPr>
          <w:rFonts w:ascii="Arial" w:eastAsiaTheme="minorHAnsi" w:hAnsi="Arial" w:cs="Arial"/>
        </w:rPr>
        <w:t xml:space="preserve">, </w:t>
      </w:r>
    </w:p>
    <w:p w14:paraId="5CEFF700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rieši chybne vyslané dávkové platby do modulu </w:t>
      </w:r>
      <w:proofErr w:type="spellStart"/>
      <w:r w:rsidRPr="00372A77">
        <w:rPr>
          <w:rFonts w:ascii="Arial" w:eastAsiaTheme="minorHAnsi" w:hAnsi="Arial" w:cs="Arial"/>
        </w:rPr>
        <w:t>ManEx</w:t>
      </w:r>
      <w:proofErr w:type="spellEnd"/>
      <w:r w:rsidRPr="00372A77">
        <w:rPr>
          <w:rFonts w:ascii="Arial" w:eastAsiaTheme="minorHAnsi" w:hAnsi="Arial" w:cs="Arial"/>
        </w:rPr>
        <w:t xml:space="preserve"> v systéme Štátnej pokladnice za OvZP</w:t>
      </w:r>
      <w:r>
        <w:rPr>
          <w:rFonts w:ascii="Arial" w:eastAsiaTheme="minorHAnsi" w:hAnsi="Arial" w:cs="Arial"/>
        </w:rPr>
        <w:t xml:space="preserve"> za rozpočtové a príspevkové organizácie v oblasti školstva</w:t>
      </w:r>
      <w:r w:rsidRPr="00372A77">
        <w:rPr>
          <w:rFonts w:ascii="Arial" w:eastAsiaTheme="minorHAnsi" w:hAnsi="Arial" w:cs="Arial"/>
        </w:rPr>
        <w:t>,</w:t>
      </w:r>
    </w:p>
    <w:p w14:paraId="7CE39B6E" w14:textId="77777777" w:rsidR="009478FE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 mesačné sledovanie plnenia rozpočtu OvZP</w:t>
      </w:r>
      <w:r>
        <w:rPr>
          <w:rFonts w:ascii="Arial" w:eastAsiaTheme="minorHAnsi" w:hAnsi="Arial" w:cs="Arial"/>
        </w:rPr>
        <w:t xml:space="preserve"> za oblasť školstva,</w:t>
      </w:r>
    </w:p>
    <w:p w14:paraId="42CEC266" w14:textId="77777777" w:rsidR="009478FE" w:rsidRPr="00372A77" w:rsidRDefault="009478FE" w:rsidP="009478FE">
      <w:pPr>
        <w:pStyle w:val="Odsekzoznamu"/>
        <w:widowControl w:val="0"/>
        <w:numPr>
          <w:ilvl w:val="0"/>
          <w:numId w:val="39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v prípade potreby poskytuje súčinnosť Oddeleniu rozpočtu a financovania</w:t>
      </w:r>
      <w:r w:rsidRPr="00372A77">
        <w:rPr>
          <w:rFonts w:ascii="Arial" w:eastAsiaTheme="minorHAnsi" w:hAnsi="Arial" w:cs="Arial"/>
        </w:rPr>
        <w:t>.</w:t>
      </w:r>
    </w:p>
    <w:p w14:paraId="11048B37" w14:textId="77777777" w:rsidR="009478FE" w:rsidRPr="00372A77" w:rsidRDefault="009478FE" w:rsidP="009478FE">
      <w:pPr>
        <w:pStyle w:val="Odsekzoznamu"/>
        <w:widowControl w:val="0"/>
        <w:numPr>
          <w:ilvl w:val="0"/>
          <w:numId w:val="33"/>
        </w:numPr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372A77">
        <w:rPr>
          <w:rFonts w:ascii="Arial" w:hAnsi="Arial" w:cs="Arial"/>
          <w:b/>
        </w:rPr>
        <w:t>Oddelenie</w:t>
      </w:r>
      <w:r w:rsidRPr="00372A77">
        <w:rPr>
          <w:rFonts w:ascii="Arial" w:hAnsi="Arial" w:cs="Arial"/>
          <w:b/>
          <w:bCs/>
        </w:rPr>
        <w:t xml:space="preserve"> účtovníctva</w:t>
      </w:r>
      <w:r>
        <w:rPr>
          <w:rFonts w:ascii="Arial" w:hAnsi="Arial" w:cs="Arial"/>
          <w:b/>
          <w:bCs/>
        </w:rPr>
        <w:t xml:space="preserve"> a evidencie dlhodobého majetku</w:t>
      </w:r>
      <w:r w:rsidRPr="00372A77">
        <w:rPr>
          <w:rFonts w:ascii="Arial" w:hAnsi="Arial" w:cs="Arial"/>
          <w:b/>
          <w:bCs/>
        </w:rPr>
        <w:t>:</w:t>
      </w:r>
    </w:p>
    <w:p w14:paraId="765D6D62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lastRenderedPageBreak/>
        <w:t xml:space="preserve">komplexne zabezpečuje činnosti v oblasti  účtovníctva úradu vrátane projektov EŠIF, </w:t>
      </w:r>
    </w:p>
    <w:p w14:paraId="483C444B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vedie pokladňu úradu a účtuje pokladničné doklady úradu,   </w:t>
      </w:r>
    </w:p>
    <w:p w14:paraId="4B14DD84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aktualizuje účtovný rozvrh, </w:t>
      </w:r>
    </w:p>
    <w:p w14:paraId="7A82FCD9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vykonáva základnú finančnú kontrolu v zmysle zákona č. 357/2015 Z. z. o finančnej kontrole a o zmene a doplnení niektorých zákonov v znení neskorších predpisov,  </w:t>
      </w:r>
    </w:p>
    <w:p w14:paraId="0E2B0041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vypracováva individuálnu účtovnú závierku a finančné výkazy úradu, kontroluje účtovné závierky OvZP a sumarizuje finančné výkazy OvZP, nahráva a kontroluje ich v systéme štátnej pokladnice,  </w:t>
      </w:r>
    </w:p>
    <w:p w14:paraId="22B574FD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spracováva konsolidačný balík za úrad a OvZP, predkladá ho do centrálneho konsolidačného systému a spracováva konsolidovanú účtovnú závierku TTSK, </w:t>
      </w:r>
    </w:p>
    <w:p w14:paraId="2655CA4E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spracováva konsolidovanú výročnú správu TTSK, </w:t>
      </w:r>
    </w:p>
    <w:p w14:paraId="443ED53F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metodicky usmerňuje OvZP v oblasti účtovníctva, </w:t>
      </w:r>
    </w:p>
    <w:p w14:paraId="3987B398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kontroluje a likviduje vyúčtovania tuzemských a zahraničných pracovných ciest zamestnancov TTSK, predsedu, podpredsedu a poslancov zastupiteľstva, </w:t>
      </w:r>
    </w:p>
    <w:p w14:paraId="2601A2AA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spolupracuje s audítormi a kontrolórmi pri výkone kontroly za úrad v oblasti účtovníctva, </w:t>
      </w:r>
    </w:p>
    <w:p w14:paraId="27CA226F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sleduje </w:t>
      </w:r>
      <w:proofErr w:type="spellStart"/>
      <w:r w:rsidRPr="00372A77">
        <w:rPr>
          <w:rFonts w:ascii="Arial" w:eastAsiaTheme="minorHAnsi" w:hAnsi="Arial" w:cs="Arial"/>
        </w:rPr>
        <w:t>saldokontá</w:t>
      </w:r>
      <w:proofErr w:type="spellEnd"/>
      <w:r w:rsidRPr="00372A77">
        <w:rPr>
          <w:rFonts w:ascii="Arial" w:eastAsiaTheme="minorHAnsi" w:hAnsi="Arial" w:cs="Arial"/>
        </w:rPr>
        <w:t xml:space="preserve"> a plnenia dodávateľských zmlúv v spolupráci s vecne príslušnými odbormi,</w:t>
      </w:r>
    </w:p>
    <w:p w14:paraId="1097CB87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eviduje záväzky a pohľadávky úradu, </w:t>
      </w:r>
    </w:p>
    <w:p w14:paraId="25FD0AA8" w14:textId="77777777" w:rsidR="0022509E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zabezpečuje</w:t>
      </w:r>
      <w:r w:rsidR="0022509E">
        <w:rPr>
          <w:rFonts w:ascii="Arial" w:eastAsiaTheme="minorHAnsi" w:hAnsi="Arial" w:cs="Arial"/>
        </w:rPr>
        <w:t>:</w:t>
      </w:r>
    </w:p>
    <w:p w14:paraId="1B69B280" w14:textId="39DB23E6" w:rsidR="0022509E" w:rsidRPr="00372A77" w:rsidRDefault="0022509E" w:rsidP="00170F38">
      <w:pPr>
        <w:pStyle w:val="Odsekzoznamu"/>
        <w:widowControl w:val="0"/>
        <w:numPr>
          <w:ilvl w:val="0"/>
          <w:numId w:val="42"/>
        </w:numPr>
        <w:spacing w:before="41" w:line="275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evidenciu dodávateľských a odberateľských faktúr, vystavuje odberateľské faktúry a kontroluje </w:t>
      </w:r>
      <w:proofErr w:type="spellStart"/>
      <w:r w:rsidRPr="00372A77">
        <w:rPr>
          <w:rFonts w:ascii="Arial" w:eastAsiaTheme="minorHAnsi" w:hAnsi="Arial" w:cs="Arial"/>
        </w:rPr>
        <w:t>saldokonto</w:t>
      </w:r>
      <w:proofErr w:type="spellEnd"/>
      <w:r w:rsidRPr="00372A77">
        <w:rPr>
          <w:rFonts w:ascii="Arial" w:eastAsiaTheme="minorHAnsi" w:hAnsi="Arial" w:cs="Arial"/>
        </w:rPr>
        <w:t xml:space="preserve">, </w:t>
      </w:r>
    </w:p>
    <w:p w14:paraId="2A67AD4C" w14:textId="6897C481" w:rsidR="009478FE" w:rsidRDefault="009478FE" w:rsidP="0022509E">
      <w:pPr>
        <w:pStyle w:val="Odsekzoznamu"/>
        <w:widowControl w:val="0"/>
        <w:numPr>
          <w:ilvl w:val="0"/>
          <w:numId w:val="42"/>
        </w:numPr>
        <w:spacing w:before="41" w:line="275" w:lineRule="auto"/>
        <w:ind w:right="550"/>
        <w:jc w:val="both"/>
        <w:rPr>
          <w:rFonts w:ascii="Arial" w:eastAsiaTheme="minorHAnsi" w:hAnsi="Arial" w:cs="Arial"/>
        </w:rPr>
      </w:pPr>
      <w:r w:rsidRPr="0022509E">
        <w:rPr>
          <w:rFonts w:ascii="Arial" w:eastAsia="Arial" w:hAnsi="Arial" w:cs="Arial"/>
          <w:color w:val="000000"/>
        </w:rPr>
        <w:t>platobný</w:t>
      </w:r>
      <w:r w:rsidRPr="00372A77">
        <w:rPr>
          <w:rFonts w:ascii="Arial" w:eastAsiaTheme="minorHAnsi" w:hAnsi="Arial" w:cs="Arial"/>
        </w:rPr>
        <w:t xml:space="preserve"> styk s bankou,</w:t>
      </w:r>
    </w:p>
    <w:p w14:paraId="24723A97" w14:textId="6639B960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činnosti spojené s vydaním služobnej platobnej karty a kontroluje vyúčtovanie výdavkov pri použití platobnej karty,</w:t>
      </w:r>
    </w:p>
    <w:p w14:paraId="6239748A" w14:textId="6E188CB2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prepojenie evidencie </w:t>
      </w:r>
      <w:r>
        <w:rPr>
          <w:rFonts w:ascii="Arial" w:eastAsiaTheme="minorHAnsi" w:hAnsi="Arial" w:cs="Arial"/>
        </w:rPr>
        <w:t xml:space="preserve">dlhodobého </w:t>
      </w:r>
      <w:r w:rsidRPr="00372A77">
        <w:rPr>
          <w:rFonts w:ascii="Arial" w:eastAsiaTheme="minorHAnsi" w:hAnsi="Arial" w:cs="Arial"/>
        </w:rPr>
        <w:t xml:space="preserve">majetku </w:t>
      </w:r>
      <w:r>
        <w:rPr>
          <w:rFonts w:ascii="Arial" w:eastAsiaTheme="minorHAnsi" w:hAnsi="Arial" w:cs="Arial"/>
        </w:rPr>
        <w:t>v</w:t>
      </w:r>
      <w:r w:rsidRPr="00372A77">
        <w:rPr>
          <w:rFonts w:ascii="Arial" w:eastAsiaTheme="minorHAnsi" w:hAnsi="Arial" w:cs="Arial"/>
        </w:rPr>
        <w:t xml:space="preserve"> OvZP a úradu,</w:t>
      </w:r>
    </w:p>
    <w:p w14:paraId="5138B111" w14:textId="582B83F8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prehľad o</w:t>
      </w:r>
      <w:r>
        <w:rPr>
          <w:rFonts w:ascii="Arial" w:eastAsiaTheme="minorHAnsi" w:hAnsi="Arial" w:cs="Arial"/>
        </w:rPr>
        <w:t xml:space="preserve"> dlhodobom </w:t>
      </w:r>
      <w:r w:rsidRPr="00372A77">
        <w:rPr>
          <w:rFonts w:ascii="Arial" w:eastAsiaTheme="minorHAnsi" w:hAnsi="Arial" w:cs="Arial"/>
        </w:rPr>
        <w:t>majetku TTSK za OvZP,</w:t>
      </w:r>
    </w:p>
    <w:p w14:paraId="000A905D" w14:textId="53D65454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odpisovanie dlhodobého hmotného a dlhodobého nehmotného majetku, ktorý je v evidencii úradu,</w:t>
      </w:r>
    </w:p>
    <w:p w14:paraId="1D4F266F" w14:textId="530DB244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realizáciu návrhov vyraďovacej komisie, ktoré majú za následok vyradenie </w:t>
      </w:r>
      <w:r>
        <w:rPr>
          <w:rFonts w:ascii="Arial" w:eastAsiaTheme="minorHAnsi" w:hAnsi="Arial" w:cs="Arial"/>
        </w:rPr>
        <w:t xml:space="preserve">dlhodobého </w:t>
      </w:r>
      <w:r w:rsidRPr="00372A77">
        <w:rPr>
          <w:rFonts w:ascii="Arial" w:eastAsiaTheme="minorHAnsi" w:hAnsi="Arial" w:cs="Arial"/>
        </w:rPr>
        <w:t>majetku TTSK z evidencie,</w:t>
      </w:r>
    </w:p>
    <w:p w14:paraId="0082217B" w14:textId="49F49E59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r</w:t>
      </w:r>
      <w:r w:rsidRPr="00372A77">
        <w:rPr>
          <w:rFonts w:ascii="Arial" w:eastAsiaTheme="minorHAnsi" w:hAnsi="Arial" w:cs="Arial"/>
        </w:rPr>
        <w:t>ealizáciu návrhov oceňovacej komisie,</w:t>
      </w:r>
    </w:p>
    <w:p w14:paraId="1B4B2528" w14:textId="12E59CA8" w:rsidR="0022509E" w:rsidRPr="00372A77" w:rsidRDefault="0022509E" w:rsidP="0022509E">
      <w:pPr>
        <w:pStyle w:val="Odsekzoznamu"/>
        <w:widowControl w:val="0"/>
        <w:numPr>
          <w:ilvl w:val="0"/>
          <w:numId w:val="42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realizáciu návrhov likvidačnej komisie.</w:t>
      </w:r>
    </w:p>
    <w:p w14:paraId="666FF960" w14:textId="77777777" w:rsidR="009478FE" w:rsidRPr="00025344" w:rsidRDefault="009478FE" w:rsidP="009478FE">
      <w:pPr>
        <w:pStyle w:val="Odsekzoznamu"/>
        <w:numPr>
          <w:ilvl w:val="0"/>
          <w:numId w:val="36"/>
        </w:numPr>
        <w:spacing w:after="120" w:line="276" w:lineRule="auto"/>
        <w:ind w:left="851"/>
        <w:jc w:val="both"/>
        <w:rPr>
          <w:rFonts w:ascii="Arial" w:eastAsiaTheme="minorHAnsi" w:hAnsi="Arial" w:cs="Arial"/>
        </w:rPr>
      </w:pPr>
      <w:r w:rsidRPr="00025344">
        <w:rPr>
          <w:rFonts w:ascii="Arial" w:eastAsiaTheme="minorHAnsi" w:hAnsi="Arial" w:cs="Arial"/>
        </w:rPr>
        <w:t>koordinuje činnosti pri zakladaní klientov, účtov, používateľov a ich zmene v Štátnej pokladnici,</w:t>
      </w:r>
    </w:p>
    <w:p w14:paraId="70BEBDA0" w14:textId="77777777" w:rsidR="009478FE" w:rsidRPr="00D46E9D" w:rsidRDefault="009478FE" w:rsidP="009478FE">
      <w:pPr>
        <w:pStyle w:val="Odsekzoznamu"/>
        <w:numPr>
          <w:ilvl w:val="0"/>
          <w:numId w:val="36"/>
        </w:numPr>
        <w:spacing w:after="120" w:line="276" w:lineRule="auto"/>
        <w:ind w:left="851"/>
        <w:jc w:val="both"/>
        <w:rPr>
          <w:rFonts w:ascii="Arial" w:eastAsiaTheme="minorHAnsi" w:hAnsi="Arial" w:cs="Arial"/>
        </w:rPr>
      </w:pPr>
      <w:r w:rsidRPr="00CC0606">
        <w:rPr>
          <w:rFonts w:ascii="Arial" w:eastAsiaTheme="minorHAnsi" w:hAnsi="Arial" w:cs="Arial"/>
        </w:rPr>
        <w:t xml:space="preserve">rieši chybne vyslané dávkové platby do modulu </w:t>
      </w:r>
      <w:proofErr w:type="spellStart"/>
      <w:r w:rsidRPr="00CC0606">
        <w:rPr>
          <w:rFonts w:ascii="Arial" w:eastAsiaTheme="minorHAnsi" w:hAnsi="Arial" w:cs="Arial"/>
        </w:rPr>
        <w:t>ManEx</w:t>
      </w:r>
      <w:proofErr w:type="spellEnd"/>
      <w:r w:rsidRPr="00CC0606">
        <w:rPr>
          <w:rFonts w:ascii="Arial" w:eastAsiaTheme="minorHAnsi" w:hAnsi="Arial" w:cs="Arial"/>
        </w:rPr>
        <w:t xml:space="preserve"> v systéme Štátnej pokladnice za úrad,</w:t>
      </w:r>
    </w:p>
    <w:p w14:paraId="4D06F53F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rieši problémy vyskytujúce sa pri aplikácii zákona č. 222/2004 Z. z. o dani z pridanej hodnoty v znení neskorších predpisov,  </w:t>
      </w:r>
    </w:p>
    <w:p w14:paraId="1EFB5C4A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vypracúva daňové priznanie DPH, súhrnný výkaz DPH, daňové priznanie k </w:t>
      </w:r>
      <w:r w:rsidRPr="00372A77">
        <w:rPr>
          <w:rFonts w:ascii="Arial" w:eastAsiaTheme="minorHAnsi" w:hAnsi="Arial" w:cs="Arial"/>
        </w:rPr>
        <w:lastRenderedPageBreak/>
        <w:t xml:space="preserve">dani z príjmov právnických osôb, </w:t>
      </w:r>
    </w:p>
    <w:p w14:paraId="2C1033AA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tvorí koncepciu evidencie majetku TTSK,</w:t>
      </w:r>
    </w:p>
    <w:p w14:paraId="049ABDC1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účtuje a vedie evidenciu dlhodobého hmotného majetku a dlhodobého nehmotného majetku,</w:t>
      </w:r>
    </w:p>
    <w:p w14:paraId="54B3131D" w14:textId="33ADB633" w:rsidR="0022509E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vykonáva</w:t>
      </w:r>
      <w:r w:rsidR="00170F38">
        <w:rPr>
          <w:rFonts w:ascii="Arial" w:eastAsiaTheme="minorHAnsi" w:hAnsi="Arial" w:cs="Arial"/>
        </w:rPr>
        <w:t>:</w:t>
      </w:r>
      <w:r w:rsidRPr="00372A77">
        <w:rPr>
          <w:rFonts w:ascii="Arial" w:eastAsiaTheme="minorHAnsi" w:hAnsi="Arial" w:cs="Arial"/>
        </w:rPr>
        <w:t xml:space="preserve"> </w:t>
      </w:r>
    </w:p>
    <w:p w14:paraId="4A516A86" w14:textId="2F527EA1" w:rsidR="009478FE" w:rsidRDefault="009478FE" w:rsidP="0022509E">
      <w:pPr>
        <w:pStyle w:val="Odsekzoznamu"/>
        <w:widowControl w:val="0"/>
        <w:numPr>
          <w:ilvl w:val="0"/>
          <w:numId w:val="43"/>
        </w:numPr>
        <w:spacing w:line="276" w:lineRule="auto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zaraďovanie dlhodobého hmotného majetku a dlhodobého nehmotného majetku,</w:t>
      </w:r>
    </w:p>
    <w:p w14:paraId="647411AB" w14:textId="267ADE9B" w:rsidR="009478FE" w:rsidRDefault="009478FE" w:rsidP="0022509E">
      <w:pPr>
        <w:pStyle w:val="Odsekzoznamu"/>
        <w:widowControl w:val="0"/>
        <w:numPr>
          <w:ilvl w:val="0"/>
          <w:numId w:val="43"/>
        </w:numPr>
        <w:spacing w:line="276" w:lineRule="auto"/>
        <w:jc w:val="both"/>
        <w:rPr>
          <w:rFonts w:ascii="Arial" w:eastAsiaTheme="minorHAnsi" w:hAnsi="Arial" w:cs="Arial"/>
        </w:rPr>
      </w:pPr>
      <w:r w:rsidRPr="0022509E">
        <w:rPr>
          <w:rFonts w:ascii="Arial" w:eastAsiaTheme="minorHAnsi" w:hAnsi="Arial" w:cs="Arial"/>
        </w:rPr>
        <w:t xml:space="preserve">vyraďovanie dlhodobého hmotného majetku a dlhodobého nehmotného majetku, vypracováva Zmluvy o zverení majetku do správy na základe podkladov od príslušných útvarov úradu, vypracováva Protokoly o odňatí majetku zo správy OvZP, </w:t>
      </w:r>
    </w:p>
    <w:p w14:paraId="53D6B5B8" w14:textId="02EFC7F8" w:rsidR="009478FE" w:rsidRPr="0022509E" w:rsidRDefault="009478FE" w:rsidP="0022509E">
      <w:pPr>
        <w:pStyle w:val="Odsekzoznamu"/>
        <w:widowControl w:val="0"/>
        <w:numPr>
          <w:ilvl w:val="0"/>
          <w:numId w:val="43"/>
        </w:numPr>
        <w:spacing w:line="276" w:lineRule="auto"/>
        <w:jc w:val="both"/>
        <w:rPr>
          <w:rFonts w:ascii="Arial" w:eastAsiaTheme="minorHAnsi" w:hAnsi="Arial" w:cs="Arial"/>
        </w:rPr>
      </w:pPr>
      <w:r w:rsidRPr="0022509E">
        <w:rPr>
          <w:rFonts w:ascii="Arial" w:eastAsiaTheme="minorHAnsi" w:hAnsi="Arial" w:cs="Arial"/>
        </w:rPr>
        <w:t>inventarizáciu majetku a záväzkov a rozdielu majetku a záväzkov v spolupráci s inými útvarmi úradu</w:t>
      </w:r>
      <w:r w:rsidR="0022509E">
        <w:rPr>
          <w:rFonts w:ascii="Arial" w:eastAsiaTheme="minorHAnsi" w:hAnsi="Arial" w:cs="Arial"/>
        </w:rPr>
        <w:t>.</w:t>
      </w:r>
    </w:p>
    <w:p w14:paraId="6F06438F" w14:textId="77777777" w:rsidR="009478FE" w:rsidRPr="00372A77" w:rsidRDefault="009478FE" w:rsidP="009478FE">
      <w:pPr>
        <w:pStyle w:val="Odsekzoznamu"/>
        <w:widowControl w:val="0"/>
        <w:numPr>
          <w:ilvl w:val="0"/>
          <w:numId w:val="36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koordinuje priebeh a organizačne zabezpečuje vykonávanie inventarizácie majetku a záväzkov a rozdielu majetku a záväzkov TTSK,</w:t>
      </w:r>
    </w:p>
    <w:p w14:paraId="22237F19" w14:textId="77777777" w:rsidR="009478FE" w:rsidRPr="00372A77" w:rsidRDefault="009478FE" w:rsidP="009478FE">
      <w:pPr>
        <w:pStyle w:val="Odsekzoznamu"/>
        <w:widowControl w:val="0"/>
        <w:numPr>
          <w:ilvl w:val="0"/>
          <w:numId w:val="33"/>
        </w:numPr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372A77">
        <w:rPr>
          <w:rFonts w:ascii="Arial" w:hAnsi="Arial" w:cs="Arial"/>
          <w:b/>
        </w:rPr>
        <w:t>Oddelenie</w:t>
      </w:r>
      <w:r w:rsidRPr="00372A77">
        <w:rPr>
          <w:rFonts w:ascii="Arial" w:hAnsi="Arial" w:cs="Arial"/>
          <w:b/>
          <w:bCs/>
        </w:rPr>
        <w:t xml:space="preserve"> finančného manažmentu projektov:</w:t>
      </w:r>
    </w:p>
    <w:p w14:paraId="46CFB52D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vykonáva finančný manažment projektov financovaných z EŠIF, Plánu obnovy a iných finančných mechanizmov,</w:t>
      </w:r>
    </w:p>
    <w:p w14:paraId="29666A0C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pripravuje podklady k projektom, spracováva žiadosti o platbu a spolupracuje s Odborom </w:t>
      </w:r>
      <w:r>
        <w:rPr>
          <w:rFonts w:ascii="Arial" w:eastAsiaTheme="minorHAnsi" w:hAnsi="Arial" w:cs="Arial"/>
        </w:rPr>
        <w:t>riadenia</w:t>
      </w:r>
      <w:r w:rsidRPr="00372A77">
        <w:rPr>
          <w:rFonts w:ascii="Arial" w:eastAsiaTheme="minorHAnsi" w:hAnsi="Arial" w:cs="Arial"/>
        </w:rPr>
        <w:t> projektov,</w:t>
      </w:r>
    </w:p>
    <w:p w14:paraId="58FF1B03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podieľa sa na činnostiach v oblasti rozpočtu a financovania samosprávneho kraja a podriadených organizácií,</w:t>
      </w:r>
    </w:p>
    <w:p w14:paraId="4DBC14F6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 rámci finančného manažmentu projektov spolupracuje s</w:t>
      </w:r>
      <w:r>
        <w:rPr>
          <w:rFonts w:ascii="Arial" w:eastAsiaTheme="minorHAnsi" w:hAnsi="Arial" w:cs="Arial"/>
        </w:rPr>
        <w:t> ostatnými útvarmi Odboru financií</w:t>
      </w:r>
      <w:r w:rsidRPr="00372A77">
        <w:rPr>
          <w:rFonts w:ascii="Arial" w:eastAsiaTheme="minorHAnsi" w:hAnsi="Arial" w:cs="Arial"/>
        </w:rPr>
        <w:t>,</w:t>
      </w:r>
    </w:p>
    <w:p w14:paraId="437CF729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pri príprave vstupných a výstupných dokumentov k rozpočtu ako aj záverečnému účtu a ďalších dokumentov,</w:t>
      </w:r>
    </w:p>
    <w:p w14:paraId="2C22B8E9" w14:textId="2A33819E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pravidelne štvrťročne a okrem toho vždy v nasledujúci mesiac po vykonanej úprave rozpočtu kontroluje a sumarizuje podklady za projekty, ktoré sleduje </w:t>
      </w:r>
      <w:r w:rsidR="00170F38">
        <w:rPr>
          <w:rFonts w:ascii="Arial" w:eastAsiaTheme="minorHAnsi" w:hAnsi="Arial" w:cs="Arial"/>
        </w:rPr>
        <w:br/>
      </w:r>
      <w:r w:rsidRPr="00372A77">
        <w:rPr>
          <w:rFonts w:ascii="Arial" w:eastAsiaTheme="minorHAnsi" w:hAnsi="Arial" w:cs="Arial"/>
        </w:rPr>
        <w:t>v rámci finančného manažmentu,</w:t>
      </w:r>
    </w:p>
    <w:p w14:paraId="4B1C9464" w14:textId="77777777" w:rsidR="009478FE" w:rsidRPr="00372A77" w:rsidRDefault="009478FE" w:rsidP="009478FE">
      <w:pPr>
        <w:pStyle w:val="Odsekzoznamu"/>
        <w:widowControl w:val="0"/>
        <w:numPr>
          <w:ilvl w:val="0"/>
          <w:numId w:val="37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na spracovaní finančných výkazov.</w:t>
      </w:r>
    </w:p>
    <w:p w14:paraId="2275A0B0" w14:textId="77777777" w:rsidR="009478FE" w:rsidRPr="00372A77" w:rsidRDefault="009478FE" w:rsidP="009478FE">
      <w:pPr>
        <w:pStyle w:val="Odsekzoznamu"/>
        <w:widowControl w:val="0"/>
        <w:numPr>
          <w:ilvl w:val="0"/>
          <w:numId w:val="33"/>
        </w:numPr>
        <w:spacing w:line="276" w:lineRule="auto"/>
        <w:ind w:left="426"/>
        <w:jc w:val="both"/>
        <w:rPr>
          <w:rFonts w:ascii="Arial" w:hAnsi="Arial" w:cs="Arial"/>
          <w:b/>
          <w:bCs/>
        </w:rPr>
      </w:pPr>
      <w:r w:rsidRPr="00372A77">
        <w:rPr>
          <w:rFonts w:ascii="Arial" w:hAnsi="Arial" w:cs="Arial"/>
          <w:b/>
        </w:rPr>
        <w:t>Oddelenie</w:t>
      </w:r>
      <w:r>
        <w:rPr>
          <w:rFonts w:ascii="Arial" w:hAnsi="Arial" w:cs="Arial"/>
          <w:b/>
        </w:rPr>
        <w:t xml:space="preserve"> finančných analýz,</w:t>
      </w:r>
      <w:r w:rsidRPr="00372A77">
        <w:rPr>
          <w:rFonts w:ascii="Arial" w:hAnsi="Arial" w:cs="Arial"/>
          <w:b/>
          <w:bCs/>
        </w:rPr>
        <w:t xml:space="preserve"> kontrolingu</w:t>
      </w:r>
      <w:r>
        <w:rPr>
          <w:rFonts w:ascii="Arial" w:hAnsi="Arial" w:cs="Arial"/>
          <w:b/>
          <w:bCs/>
        </w:rPr>
        <w:t xml:space="preserve"> a cenovej regulácie</w:t>
      </w:r>
      <w:r w:rsidRPr="00372A77">
        <w:rPr>
          <w:rFonts w:ascii="Arial" w:hAnsi="Arial" w:cs="Arial"/>
          <w:b/>
          <w:bCs/>
        </w:rPr>
        <w:t>:</w:t>
      </w:r>
    </w:p>
    <w:p w14:paraId="15A24A0B" w14:textId="2663C2C5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vypracováva </w:t>
      </w:r>
      <w:r w:rsidR="00D1721E">
        <w:rPr>
          <w:rFonts w:ascii="Arial" w:eastAsiaTheme="minorHAnsi" w:hAnsi="Arial" w:cs="Arial"/>
        </w:rPr>
        <w:t>finančné analýzy</w:t>
      </w:r>
      <w:r w:rsidRPr="00372A77">
        <w:rPr>
          <w:rFonts w:ascii="Arial" w:eastAsiaTheme="minorHAnsi" w:hAnsi="Arial" w:cs="Arial"/>
        </w:rPr>
        <w:t xml:space="preserve"> ex post a ex </w:t>
      </w:r>
      <w:proofErr w:type="spellStart"/>
      <w:r w:rsidRPr="00372A77">
        <w:rPr>
          <w:rFonts w:ascii="Arial" w:eastAsiaTheme="minorHAnsi" w:hAnsi="Arial" w:cs="Arial"/>
        </w:rPr>
        <w:t>ante</w:t>
      </w:r>
      <w:proofErr w:type="spellEnd"/>
      <w:r w:rsidRPr="00372A77">
        <w:rPr>
          <w:rFonts w:ascii="Arial" w:eastAsiaTheme="minorHAnsi" w:hAnsi="Arial" w:cs="Arial"/>
        </w:rPr>
        <w:t>,</w:t>
      </w:r>
    </w:p>
    <w:p w14:paraId="0DFF5420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realizuje, monitoruje a vyhodnocuje Stratégiu finančného riadenia TTSK,</w:t>
      </w:r>
    </w:p>
    <w:p w14:paraId="174B1815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vypracováva, realizuje a vyhodnocuje príslušné časti finančného plánu, ako napr. finančné ciele, finančný rozpočet, plán investícií, plán cash-</w:t>
      </w:r>
      <w:proofErr w:type="spellStart"/>
      <w:r w:rsidRPr="00372A77">
        <w:rPr>
          <w:rFonts w:ascii="Arial" w:eastAsiaTheme="minorHAnsi" w:hAnsi="Arial" w:cs="Arial"/>
        </w:rPr>
        <w:t>flow</w:t>
      </w:r>
      <w:proofErr w:type="spellEnd"/>
      <w:r w:rsidRPr="00372A77">
        <w:rPr>
          <w:rFonts w:ascii="Arial" w:eastAsiaTheme="minorHAnsi" w:hAnsi="Arial" w:cs="Arial"/>
        </w:rPr>
        <w:t xml:space="preserve">, </w:t>
      </w:r>
    </w:p>
    <w:p w14:paraId="36E7A9E8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vykonáva rozbory nákladov, výnosov a finančnej situácie úradu  aj </w:t>
      </w:r>
      <w:proofErr w:type="spellStart"/>
      <w:r w:rsidRPr="00372A77">
        <w:rPr>
          <w:rFonts w:ascii="Arial" w:eastAsiaTheme="minorHAnsi" w:hAnsi="Arial" w:cs="Arial"/>
        </w:rPr>
        <w:t>OvZP</w:t>
      </w:r>
      <w:proofErr w:type="spellEnd"/>
      <w:r w:rsidRPr="00372A77">
        <w:rPr>
          <w:rFonts w:ascii="Arial" w:eastAsiaTheme="minorHAnsi" w:hAnsi="Arial" w:cs="Arial"/>
        </w:rPr>
        <w:t xml:space="preserve"> vrátane analýzy cash-</w:t>
      </w:r>
      <w:proofErr w:type="spellStart"/>
      <w:r w:rsidRPr="00372A77">
        <w:rPr>
          <w:rFonts w:ascii="Arial" w:eastAsiaTheme="minorHAnsi" w:hAnsi="Arial" w:cs="Arial"/>
        </w:rPr>
        <w:t>flow</w:t>
      </w:r>
      <w:proofErr w:type="spellEnd"/>
      <w:r w:rsidRPr="00372A77">
        <w:rPr>
          <w:rFonts w:ascii="Arial" w:eastAsiaTheme="minorHAnsi" w:hAnsi="Arial" w:cs="Arial"/>
        </w:rPr>
        <w:t>  v jednotlivých oblastiach - prevádzkovej, finančnej, investičnej,</w:t>
      </w:r>
    </w:p>
    <w:p w14:paraId="706DFFAC" w14:textId="150061FE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analyzuje výdavky a príjmy úradu aj OvZP, porovnáva plánované údaje </w:t>
      </w:r>
      <w:r w:rsidR="00170F38">
        <w:rPr>
          <w:rFonts w:ascii="Arial" w:eastAsiaTheme="minorHAnsi" w:hAnsi="Arial" w:cs="Arial"/>
        </w:rPr>
        <w:br/>
      </w:r>
      <w:r w:rsidRPr="00372A77">
        <w:rPr>
          <w:rFonts w:ascii="Arial" w:eastAsiaTheme="minorHAnsi" w:hAnsi="Arial" w:cs="Arial"/>
        </w:rPr>
        <w:t>s aktuálnym stavom, navrhuje riešenia a opatrenia na zlepšenie hospodárenia, navrhuje postupy na odstránenie nedostatkov za oblasť financií, rozpočtu a účtovníctva,</w:t>
      </w:r>
    </w:p>
    <w:p w14:paraId="46F653E2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analyzuje nákladovosť, efektívnosť, prínosy aj zdroje šetrenia prostredníctvom merateľných ukazovateľov za jednotlivé verejné služby a </w:t>
      </w:r>
      <w:r w:rsidRPr="00372A77">
        <w:rPr>
          <w:rFonts w:ascii="Arial" w:eastAsiaTheme="minorHAnsi" w:hAnsi="Arial" w:cs="Arial"/>
        </w:rPr>
        <w:lastRenderedPageBreak/>
        <w:t>oblasti kompetenčného rámca samosprávneho kraja (vzdelávanie, sociálna oblasť, zdravotníctvo, kultúra a doprava) s návrhom opatrení,</w:t>
      </w:r>
    </w:p>
    <w:p w14:paraId="72FCDC3E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zavádza postupne </w:t>
      </w:r>
      <w:proofErr w:type="spellStart"/>
      <w:r w:rsidRPr="00372A77">
        <w:rPr>
          <w:rFonts w:ascii="Arial" w:eastAsiaTheme="minorHAnsi" w:hAnsi="Arial" w:cs="Arial"/>
        </w:rPr>
        <w:t>benchmarking</w:t>
      </w:r>
      <w:proofErr w:type="spellEnd"/>
      <w:r w:rsidRPr="00372A77">
        <w:rPr>
          <w:rFonts w:ascii="Arial" w:eastAsiaTheme="minorHAnsi" w:hAnsi="Arial" w:cs="Arial"/>
        </w:rPr>
        <w:t xml:space="preserve"> </w:t>
      </w:r>
      <w:proofErr w:type="spellStart"/>
      <w:r w:rsidRPr="00372A77">
        <w:rPr>
          <w:rFonts w:ascii="Arial" w:eastAsiaTheme="minorHAnsi" w:hAnsi="Arial" w:cs="Arial"/>
        </w:rPr>
        <w:t>OvZP</w:t>
      </w:r>
      <w:proofErr w:type="spellEnd"/>
      <w:r w:rsidRPr="00372A77">
        <w:rPr>
          <w:rFonts w:ascii="Arial" w:eastAsiaTheme="minorHAnsi" w:hAnsi="Arial" w:cs="Arial"/>
        </w:rPr>
        <w:t xml:space="preserve"> a praktiky manažérskeho účtovníctva,</w:t>
      </w:r>
    </w:p>
    <w:p w14:paraId="699A19E0" w14:textId="4ABC0DB6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spracováva vyhodnotenia daňových príjmov samosprávneho kraja </w:t>
      </w:r>
      <w:r w:rsidR="00170F38">
        <w:rPr>
          <w:rFonts w:ascii="Arial" w:eastAsiaTheme="minorHAnsi" w:hAnsi="Arial" w:cs="Arial"/>
        </w:rPr>
        <w:br/>
      </w:r>
      <w:r w:rsidRPr="00372A77">
        <w:rPr>
          <w:rFonts w:ascii="Arial" w:eastAsiaTheme="minorHAnsi" w:hAnsi="Arial" w:cs="Arial"/>
        </w:rPr>
        <w:t>v mesačných intervaloch,</w:t>
      </w:r>
    </w:p>
    <w:p w14:paraId="57DFA12E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spracováva analýzy v členení rozpočtovej skladby podľa jednotlivých oblastí financovania,</w:t>
      </w:r>
    </w:p>
    <w:p w14:paraId="393756C0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 w:hanging="425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participuje na príprave podkladov na základe vyžiadania jednotlivých rezortných ministerstiev, najmä </w:t>
      </w:r>
      <w:r>
        <w:rPr>
          <w:rFonts w:ascii="Arial" w:eastAsiaTheme="minorHAnsi" w:hAnsi="Arial" w:cs="Arial"/>
        </w:rPr>
        <w:t>m</w:t>
      </w:r>
      <w:r w:rsidRPr="00372A77">
        <w:rPr>
          <w:rFonts w:ascii="Arial" w:eastAsiaTheme="minorHAnsi" w:hAnsi="Arial" w:cs="Arial"/>
        </w:rPr>
        <w:t xml:space="preserve">inisterstva financií, </w:t>
      </w:r>
    </w:p>
    <w:p w14:paraId="1B07D2F4" w14:textId="2B66E10D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participuje na interných predpisoch, pokynoch a metodických materiáloch </w:t>
      </w:r>
      <w:r w:rsidR="00170F38">
        <w:rPr>
          <w:rFonts w:ascii="Arial" w:eastAsiaTheme="minorHAnsi" w:hAnsi="Arial" w:cs="Arial"/>
        </w:rPr>
        <w:br/>
      </w:r>
      <w:r w:rsidRPr="00372A77">
        <w:rPr>
          <w:rFonts w:ascii="Arial" w:eastAsiaTheme="minorHAnsi" w:hAnsi="Arial" w:cs="Arial"/>
        </w:rPr>
        <w:t>v oblasti financovania, rozpočtu a účtovníctva,</w:t>
      </w:r>
    </w:p>
    <w:p w14:paraId="16348DE5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vyhodnocuje prognózy, finančné plány, rozpočty, efektívnosť a návratnosť investícií a zabezpečuje ich aktualizáciu,</w:t>
      </w:r>
    </w:p>
    <w:p w14:paraId="793446F5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monitoruje daňové prognózy </w:t>
      </w:r>
      <w:r>
        <w:rPr>
          <w:rFonts w:ascii="Arial" w:eastAsiaTheme="minorHAnsi" w:hAnsi="Arial" w:cs="Arial"/>
        </w:rPr>
        <w:t>m</w:t>
      </w:r>
      <w:r w:rsidRPr="00372A77">
        <w:rPr>
          <w:rFonts w:ascii="Arial" w:eastAsiaTheme="minorHAnsi" w:hAnsi="Arial" w:cs="Arial"/>
        </w:rPr>
        <w:t xml:space="preserve">inisterstva financií a ďalšie relevantné informácie a dáta z makroekonomického prostredia, </w:t>
      </w:r>
    </w:p>
    <w:p w14:paraId="65930AC1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vypracováva rôzne výstupy za účelom vyhodnotenia a kontroly finančného hospodárenia OvZP a obchodných spoločností s majetkovou účasťou TTSK,</w:t>
      </w:r>
    </w:p>
    <w:p w14:paraId="551081BA" w14:textId="77777777" w:rsidR="009478FE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navrhuje spôsoby zhodnocovania dočasne voľných finančných prostriedkov</w:t>
      </w:r>
      <w:r>
        <w:rPr>
          <w:rFonts w:ascii="Arial" w:eastAsiaTheme="minorHAnsi" w:hAnsi="Arial" w:cs="Arial"/>
        </w:rPr>
        <w:t>,</w:t>
      </w:r>
    </w:p>
    <w:p w14:paraId="754DA0D2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pri príprave vstupných a výstupných dokumentov k rozpočtu ako aj záverečnému účtu a ďalších dokumentov,</w:t>
      </w:r>
    </w:p>
    <w:p w14:paraId="3E1F99D7" w14:textId="77777777" w:rsidR="009478FE" w:rsidRPr="00372A77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 xml:space="preserve">pravidelne štvrťročne a okrem toho vždy v nasledujúci mesiac po vykonanej úprave rozpočtu kontroluje a sumarizuje podklady </w:t>
      </w:r>
      <w:r>
        <w:rPr>
          <w:rFonts w:ascii="Arial" w:eastAsiaTheme="minorHAnsi" w:hAnsi="Arial" w:cs="Arial"/>
        </w:rPr>
        <w:t>v rámci uzávierkových procesov</w:t>
      </w:r>
      <w:r w:rsidRPr="00372A77">
        <w:rPr>
          <w:rFonts w:ascii="Arial" w:eastAsiaTheme="minorHAnsi" w:hAnsi="Arial" w:cs="Arial"/>
        </w:rPr>
        <w:t>,</w:t>
      </w:r>
    </w:p>
    <w:p w14:paraId="5D5DA931" w14:textId="0541726F" w:rsidR="009478FE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372A77">
        <w:rPr>
          <w:rFonts w:ascii="Arial" w:eastAsiaTheme="minorHAnsi" w:hAnsi="Arial" w:cs="Arial"/>
        </w:rPr>
        <w:t>spolupracuje na spracovaní finančných výkazov</w:t>
      </w:r>
      <w:r w:rsidR="00170F38">
        <w:rPr>
          <w:rFonts w:ascii="Arial" w:eastAsiaTheme="minorHAnsi" w:hAnsi="Arial" w:cs="Arial"/>
        </w:rPr>
        <w:t>,</w:t>
      </w:r>
    </w:p>
    <w:p w14:paraId="6D309FB4" w14:textId="3ACFB649" w:rsidR="009478FE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9A2F38">
        <w:rPr>
          <w:rFonts w:ascii="Arial" w:eastAsiaTheme="minorHAnsi" w:hAnsi="Arial" w:cs="Arial"/>
        </w:rPr>
        <w:t>zabezpečuje cenovú reguláciu v zmysle platných právnych predpisov</w:t>
      </w:r>
      <w:r w:rsidR="00170F38">
        <w:rPr>
          <w:rFonts w:ascii="Arial" w:eastAsiaTheme="minorHAnsi" w:hAnsi="Arial" w:cs="Arial"/>
        </w:rPr>
        <w:t>,</w:t>
      </w:r>
    </w:p>
    <w:p w14:paraId="7D6BB399" w14:textId="5AB2AEF7" w:rsidR="009478FE" w:rsidRDefault="009478FE" w:rsidP="009478FE">
      <w:pPr>
        <w:pStyle w:val="Odsekzoznamu"/>
        <w:widowControl w:val="0"/>
        <w:numPr>
          <w:ilvl w:val="0"/>
          <w:numId w:val="38"/>
        </w:numPr>
        <w:spacing w:line="276" w:lineRule="auto"/>
        <w:ind w:left="851"/>
        <w:jc w:val="both"/>
        <w:rPr>
          <w:rFonts w:ascii="Arial" w:eastAsiaTheme="minorHAnsi" w:hAnsi="Arial" w:cs="Arial"/>
        </w:rPr>
      </w:pPr>
      <w:r w:rsidRPr="00A63ACE">
        <w:rPr>
          <w:rFonts w:ascii="Arial" w:eastAsiaTheme="minorHAnsi" w:hAnsi="Arial" w:cs="Arial"/>
        </w:rPr>
        <w:t>v rámci Centrálneho krízového fondu eviduje príjmy a</w:t>
      </w:r>
      <w:r w:rsidR="00D1721E">
        <w:rPr>
          <w:rFonts w:ascii="Arial" w:eastAsiaTheme="minorHAnsi" w:hAnsi="Arial" w:cs="Arial"/>
        </w:rPr>
        <w:t> </w:t>
      </w:r>
      <w:r w:rsidRPr="00A63ACE">
        <w:rPr>
          <w:rFonts w:ascii="Arial" w:eastAsiaTheme="minorHAnsi" w:hAnsi="Arial" w:cs="Arial"/>
        </w:rPr>
        <w:t>výdavky</w:t>
      </w:r>
      <w:r w:rsidR="00D1721E">
        <w:rPr>
          <w:rFonts w:ascii="Arial" w:eastAsiaTheme="minorHAnsi" w:hAnsi="Arial" w:cs="Arial"/>
        </w:rPr>
        <w:t xml:space="preserve"> a</w:t>
      </w:r>
      <w:r w:rsidRPr="00A63ACE">
        <w:rPr>
          <w:rFonts w:ascii="Arial" w:eastAsiaTheme="minorHAnsi" w:hAnsi="Arial" w:cs="Arial"/>
        </w:rPr>
        <w:t xml:space="preserve"> zabezpečuje platobný styk</w:t>
      </w:r>
      <w:r w:rsidRPr="009A2F38">
        <w:rPr>
          <w:rFonts w:ascii="Arial" w:eastAsiaTheme="minorHAnsi" w:hAnsi="Arial" w:cs="Arial"/>
        </w:rPr>
        <w:t>.</w:t>
      </w:r>
      <w:r w:rsidR="00052114">
        <w:rPr>
          <w:rFonts w:ascii="Arial" w:eastAsiaTheme="minorHAnsi" w:hAnsi="Arial" w:cs="Arial"/>
        </w:rPr>
        <w:t>“.</w:t>
      </w:r>
    </w:p>
    <w:p w14:paraId="3029B963" w14:textId="77777777" w:rsidR="009478FE" w:rsidRPr="009478FE" w:rsidRDefault="009478FE" w:rsidP="009478FE">
      <w:pPr>
        <w:jc w:val="both"/>
        <w:rPr>
          <w:rFonts w:ascii="Arial" w:eastAsia="Arial" w:hAnsi="Arial" w:cs="Arial"/>
          <w:color w:val="000000"/>
        </w:rPr>
      </w:pPr>
    </w:p>
    <w:p w14:paraId="1CBEB033" w14:textId="77777777" w:rsidR="00AC6561" w:rsidRDefault="00AC6561" w:rsidP="003B0046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511C3E77" w14:textId="36023249" w:rsidR="00AC6561" w:rsidRDefault="00AC6561" w:rsidP="003B0046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 w:rsidRPr="00AC6561">
        <w:rPr>
          <w:rFonts w:ascii="Arial" w:eastAsia="Arial" w:hAnsi="Arial" w:cs="Arial"/>
          <w:color w:val="000000"/>
        </w:rPr>
        <w:t xml:space="preserve">Čl. </w:t>
      </w:r>
      <w:r>
        <w:rPr>
          <w:rFonts w:ascii="Arial" w:eastAsia="Arial" w:hAnsi="Arial" w:cs="Arial"/>
          <w:color w:val="000000"/>
        </w:rPr>
        <w:t>24</w:t>
      </w:r>
      <w:r w:rsidR="003B0046">
        <w:rPr>
          <w:rFonts w:ascii="Arial" w:eastAsia="Arial" w:hAnsi="Arial" w:cs="Arial"/>
          <w:color w:val="000000"/>
        </w:rPr>
        <w:t xml:space="preserve"> sa bez náhrady vypúšťa</w:t>
      </w:r>
      <w:r>
        <w:rPr>
          <w:rFonts w:ascii="Arial" w:eastAsia="Arial" w:hAnsi="Arial" w:cs="Arial"/>
          <w:color w:val="000000"/>
        </w:rPr>
        <w:t>.</w:t>
      </w:r>
    </w:p>
    <w:p w14:paraId="0D4FEA3F" w14:textId="77777777" w:rsidR="00803A17" w:rsidRDefault="00803A17" w:rsidP="00803A17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3F9EC9BF" w14:textId="4E34C090" w:rsidR="00F566FA" w:rsidRDefault="00F566FA" w:rsidP="003B0046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 čl. 33</w:t>
      </w:r>
      <w:r w:rsidR="00523D3D">
        <w:rPr>
          <w:rFonts w:ascii="Arial" w:eastAsia="Arial" w:hAnsi="Arial" w:cs="Arial"/>
          <w:color w:val="000000"/>
        </w:rPr>
        <w:t xml:space="preserve"> sa</w:t>
      </w:r>
      <w:r>
        <w:rPr>
          <w:rFonts w:ascii="Arial" w:eastAsia="Arial" w:hAnsi="Arial" w:cs="Arial"/>
          <w:color w:val="000000"/>
        </w:rPr>
        <w:t xml:space="preserve"> ods</w:t>
      </w:r>
      <w:r w:rsidR="00523D3D">
        <w:rPr>
          <w:rFonts w:ascii="Arial" w:eastAsia="Arial" w:hAnsi="Arial" w:cs="Arial"/>
          <w:color w:val="000000"/>
        </w:rPr>
        <w:t>ek</w:t>
      </w:r>
      <w:r>
        <w:rPr>
          <w:rFonts w:ascii="Arial" w:eastAsia="Arial" w:hAnsi="Arial" w:cs="Arial"/>
          <w:color w:val="000000"/>
        </w:rPr>
        <w:t xml:space="preserve"> 9 dopĺňa písmeno</w:t>
      </w:r>
      <w:r w:rsidR="00523D3D">
        <w:rPr>
          <w:rFonts w:ascii="Arial" w:eastAsia="Arial" w:hAnsi="Arial" w:cs="Arial"/>
          <w:color w:val="000000"/>
        </w:rPr>
        <w:t>m</w:t>
      </w:r>
      <w:r>
        <w:rPr>
          <w:rFonts w:ascii="Arial" w:eastAsia="Arial" w:hAnsi="Arial" w:cs="Arial"/>
          <w:color w:val="000000"/>
        </w:rPr>
        <w:t xml:space="preserve"> i), ktoré znie</w:t>
      </w:r>
      <w:r w:rsidR="00523D3D"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  <w:color w:val="000000"/>
        </w:rPr>
        <w:t xml:space="preserve"> </w:t>
      </w:r>
    </w:p>
    <w:p w14:paraId="484D91AA" w14:textId="5DFA5137" w:rsidR="00F566FA" w:rsidRDefault="00F566FA" w:rsidP="00F566FA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7BE17A3D" w14:textId="0AA5C469" w:rsidR="00F566FA" w:rsidRDefault="00F566FA" w:rsidP="00F566FA">
      <w:pPr>
        <w:widowControl w:val="0"/>
        <w:spacing w:line="276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„i) </w:t>
      </w:r>
      <w:r w:rsidRPr="00F566FA">
        <w:rPr>
          <w:rFonts w:ascii="Arial" w:eastAsiaTheme="minorHAnsi" w:hAnsi="Arial" w:cs="Arial"/>
        </w:rPr>
        <w:t>realizuje a spracováva participatívny rozpočet na školách v zriaďovateľskej pôsobnosti TTSK</w:t>
      </w:r>
      <w:r>
        <w:rPr>
          <w:rFonts w:ascii="Arial" w:eastAsiaTheme="minorHAnsi" w:hAnsi="Arial" w:cs="Arial"/>
        </w:rPr>
        <w:t>.“</w:t>
      </w:r>
      <w:r w:rsidR="00523D3D">
        <w:rPr>
          <w:rFonts w:ascii="Arial" w:eastAsiaTheme="minorHAnsi" w:hAnsi="Arial" w:cs="Arial"/>
        </w:rPr>
        <w:t>.</w:t>
      </w:r>
    </w:p>
    <w:p w14:paraId="7BC3E919" w14:textId="77777777" w:rsidR="00F566FA" w:rsidRDefault="00F566FA" w:rsidP="00F566FA">
      <w:pPr>
        <w:widowControl w:val="0"/>
        <w:spacing w:line="276" w:lineRule="auto"/>
        <w:jc w:val="both"/>
        <w:rPr>
          <w:rFonts w:ascii="Arial" w:eastAsiaTheme="minorHAnsi" w:hAnsi="Arial" w:cs="Arial"/>
        </w:rPr>
      </w:pPr>
    </w:p>
    <w:p w14:paraId="1A1A7804" w14:textId="3B905E14" w:rsidR="00F566FA" w:rsidRPr="00F566FA" w:rsidRDefault="00F566FA" w:rsidP="00F566FA">
      <w:pPr>
        <w:widowControl w:val="0"/>
        <w:spacing w:line="276" w:lineRule="auto"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Doterajšie písmena d) až k) sa označujú ako písmená a) až h).</w:t>
      </w:r>
      <w:r w:rsidRPr="00F566FA">
        <w:rPr>
          <w:rFonts w:ascii="Arial" w:eastAsiaTheme="minorHAnsi" w:hAnsi="Arial" w:cs="Arial"/>
        </w:rPr>
        <w:t xml:space="preserve"> </w:t>
      </w:r>
    </w:p>
    <w:p w14:paraId="670A8844" w14:textId="77777777" w:rsidR="00F566FA" w:rsidRDefault="00F566FA" w:rsidP="00F566FA">
      <w:pPr>
        <w:pStyle w:val="Odsekzoznamu"/>
        <w:ind w:left="357"/>
        <w:jc w:val="both"/>
        <w:rPr>
          <w:rFonts w:ascii="Arial" w:eastAsia="Arial" w:hAnsi="Arial" w:cs="Arial"/>
          <w:color w:val="000000"/>
        </w:rPr>
      </w:pPr>
    </w:p>
    <w:p w14:paraId="2CBF3DE1" w14:textId="77777777" w:rsidR="00293996" w:rsidRPr="00293996" w:rsidRDefault="00293996" w:rsidP="00293996">
      <w:pPr>
        <w:pStyle w:val="Odsekzoznamu"/>
        <w:rPr>
          <w:rFonts w:ascii="Arial" w:eastAsia="Arial" w:hAnsi="Arial" w:cs="Arial"/>
          <w:color w:val="000000"/>
        </w:rPr>
      </w:pPr>
    </w:p>
    <w:p w14:paraId="68129A88" w14:textId="1160EB6F" w:rsidR="00293996" w:rsidRPr="00AC6561" w:rsidRDefault="00293996" w:rsidP="003B0046">
      <w:pPr>
        <w:pStyle w:val="Odsekzoznamu"/>
        <w:numPr>
          <w:ilvl w:val="0"/>
          <w:numId w:val="1"/>
        </w:numPr>
        <w:ind w:left="357" w:hanging="35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Príloha č. 1 k Organizačnému poriadku č. 9/2024 znie</w:t>
      </w:r>
      <w:r w:rsidR="00523D3D">
        <w:rPr>
          <w:rFonts w:ascii="Arial" w:eastAsia="Arial" w:hAnsi="Arial" w:cs="Arial"/>
          <w:color w:val="000000"/>
        </w:rPr>
        <w:t>:</w:t>
      </w:r>
    </w:p>
    <w:p w14:paraId="3135B92E" w14:textId="77777777" w:rsidR="00C51EA0" w:rsidRPr="00A37D15" w:rsidRDefault="00C51EA0" w:rsidP="00C51EA0">
      <w:pPr>
        <w:pStyle w:val="Odsekzoznamu"/>
        <w:jc w:val="center"/>
        <w:rPr>
          <w:rFonts w:ascii="Arial" w:hAnsi="Arial" w:cs="Arial"/>
        </w:rPr>
      </w:pPr>
    </w:p>
    <w:p w14:paraId="7B489832" w14:textId="7356DF95" w:rsidR="00293996" w:rsidRPr="00860C74" w:rsidRDefault="00293996" w:rsidP="00293996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Pr="00860C74">
        <w:rPr>
          <w:rFonts w:ascii="Arial" w:hAnsi="Arial" w:cs="Arial"/>
          <w:b/>
        </w:rPr>
        <w:t xml:space="preserve">Číselník organizačných útvarov úradu </w:t>
      </w:r>
    </w:p>
    <w:p w14:paraId="2B03BE3C" w14:textId="77777777" w:rsidR="00293996" w:rsidRPr="00860C74" w:rsidRDefault="00293996" w:rsidP="00293996">
      <w:pPr>
        <w:widowControl w:val="0"/>
        <w:jc w:val="center"/>
        <w:rPr>
          <w:rFonts w:ascii="Arial" w:hAnsi="Arial" w:cs="Arial"/>
          <w:b/>
          <w:i/>
        </w:rPr>
      </w:pPr>
    </w:p>
    <w:p w14:paraId="49A5D83E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>11000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>Hlavný kontrolór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 xml:space="preserve">   </w:t>
      </w:r>
    </w:p>
    <w:p w14:paraId="258020BA" w14:textId="2EE5FD6F" w:rsidR="00293996" w:rsidRPr="00860C74" w:rsidRDefault="00293996" w:rsidP="00BA5119">
      <w:pPr>
        <w:widowControl w:val="0"/>
        <w:ind w:left="1561" w:hanging="852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lastRenderedPageBreak/>
        <w:t>11100</w:t>
      </w:r>
      <w:r>
        <w:rPr>
          <w:rFonts w:ascii="Arial" w:hAnsi="Arial" w:cs="Arial"/>
          <w:b/>
        </w:rPr>
        <w:t xml:space="preserve"> </w:t>
      </w:r>
      <w:r w:rsidRPr="00860C74">
        <w:rPr>
          <w:rFonts w:ascii="Arial" w:hAnsi="Arial" w:cs="Arial"/>
          <w:b/>
        </w:rPr>
        <w:t>Útvar hlavného kontrolóra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</w:rPr>
        <w:t>11110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kontroly rozpočtových prostriedkov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>11120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 xml:space="preserve">Oddelenie kontroly hospodárenia a nakladania </w:t>
      </w:r>
      <w:r w:rsidR="00BA5119">
        <w:rPr>
          <w:rFonts w:ascii="Arial" w:hAnsi="Arial" w:cs="Arial"/>
        </w:rPr>
        <w:br/>
        <w:t xml:space="preserve"> </w:t>
      </w:r>
      <w:r w:rsidR="00BA5119">
        <w:rPr>
          <w:rFonts w:ascii="Arial" w:hAnsi="Arial" w:cs="Arial"/>
        </w:rPr>
        <w:tab/>
      </w:r>
      <w:r w:rsidR="00BA5119">
        <w:rPr>
          <w:rFonts w:ascii="Arial" w:hAnsi="Arial" w:cs="Arial"/>
        </w:rPr>
        <w:tab/>
        <w:t xml:space="preserve"> </w:t>
      </w:r>
      <w:r w:rsidRPr="00860C74">
        <w:rPr>
          <w:rFonts w:ascii="Arial" w:hAnsi="Arial" w:cs="Arial"/>
        </w:rPr>
        <w:t>s</w:t>
      </w:r>
      <w:r w:rsidR="00BA5119">
        <w:rPr>
          <w:rFonts w:ascii="Arial" w:hAnsi="Arial" w:cs="Arial"/>
        </w:rPr>
        <w:t xml:space="preserve"> </w:t>
      </w:r>
      <w:r w:rsidRPr="00860C74">
        <w:rPr>
          <w:rFonts w:ascii="Arial" w:hAnsi="Arial" w:cs="Arial"/>
        </w:rPr>
        <w:t>majetkom</w:t>
      </w:r>
      <w:r>
        <w:rPr>
          <w:rFonts w:ascii="Arial" w:hAnsi="Arial" w:cs="Arial"/>
        </w:rPr>
        <w:t xml:space="preserve"> </w:t>
      </w:r>
      <w:r w:rsidRPr="00860C74">
        <w:rPr>
          <w:rFonts w:ascii="Arial" w:hAnsi="Arial" w:cs="Arial"/>
        </w:rPr>
        <w:t>a</w:t>
      </w:r>
      <w:r>
        <w:rPr>
          <w:rFonts w:ascii="Arial" w:hAnsi="Arial" w:cs="Arial"/>
        </w:rPr>
        <w:t> </w:t>
      </w:r>
      <w:r w:rsidRPr="00860C74">
        <w:rPr>
          <w:rFonts w:ascii="Arial" w:hAnsi="Arial" w:cs="Arial"/>
        </w:rPr>
        <w:t>všeobecná</w:t>
      </w:r>
      <w:r>
        <w:rPr>
          <w:rFonts w:ascii="Arial" w:hAnsi="Arial" w:cs="Arial"/>
        </w:rPr>
        <w:t xml:space="preserve"> </w:t>
      </w:r>
      <w:r w:rsidRPr="00860C74">
        <w:rPr>
          <w:rFonts w:ascii="Arial" w:hAnsi="Arial" w:cs="Arial"/>
        </w:rPr>
        <w:t>kontrola</w:t>
      </w:r>
      <w:r w:rsidRPr="00860C74">
        <w:rPr>
          <w:rFonts w:ascii="Arial" w:hAnsi="Arial" w:cs="Arial"/>
        </w:rPr>
        <w:tab/>
        <w:t xml:space="preserve"> </w:t>
      </w:r>
    </w:p>
    <w:p w14:paraId="3F745943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>20000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>Predseda TTSK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 xml:space="preserve"> </w:t>
      </w:r>
    </w:p>
    <w:p w14:paraId="6D912313" w14:textId="77777777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860C74">
        <w:rPr>
          <w:rFonts w:ascii="Arial" w:hAnsi="Arial" w:cs="Arial"/>
          <w:b/>
        </w:rPr>
        <w:t>21000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>Podpredsedovia</w:t>
      </w:r>
    </w:p>
    <w:p w14:paraId="73FB7188" w14:textId="77777777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860C74">
        <w:rPr>
          <w:rFonts w:ascii="Arial" w:hAnsi="Arial" w:cs="Arial"/>
          <w:b/>
        </w:rPr>
        <w:t>21100</w:t>
      </w:r>
      <w:r w:rsidRPr="00860C74">
        <w:rPr>
          <w:rFonts w:ascii="Arial" w:hAnsi="Arial" w:cs="Arial"/>
          <w:b/>
        </w:rPr>
        <w:tab/>
        <w:t>Riaditeľ Úradu TTSK</w:t>
      </w:r>
    </w:p>
    <w:p w14:paraId="5E1FAE04" w14:textId="77777777" w:rsidR="00293996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>21200</w:t>
      </w:r>
      <w:r w:rsidRPr="00860C74">
        <w:rPr>
          <w:rFonts w:ascii="Arial" w:hAnsi="Arial" w:cs="Arial"/>
          <w:b/>
        </w:rPr>
        <w:tab/>
        <w:t>Zástupca riaditeľa Úradu TTSK</w:t>
      </w:r>
      <w:r w:rsidRPr="00860C74">
        <w:rPr>
          <w:rFonts w:ascii="Arial" w:hAnsi="Arial" w:cs="Arial"/>
        </w:rPr>
        <w:tab/>
      </w:r>
    </w:p>
    <w:p w14:paraId="30910763" w14:textId="07E98CA2" w:rsidR="00293996" w:rsidRPr="00860C74" w:rsidRDefault="00BA5119" w:rsidP="00293996">
      <w:pPr>
        <w:widowControl w:val="0"/>
        <w:ind w:left="1418" w:firstLine="709"/>
        <w:rPr>
          <w:rFonts w:ascii="Arial" w:hAnsi="Arial" w:cs="Arial"/>
        </w:rPr>
      </w:pPr>
      <w:r>
        <w:rPr>
          <w:rFonts w:ascii="Arial" w:hAnsi="Arial" w:cs="Arial"/>
        </w:rPr>
        <w:t>21201</w:t>
      </w:r>
      <w:r>
        <w:rPr>
          <w:rFonts w:ascii="Arial" w:hAnsi="Arial" w:cs="Arial"/>
        </w:rPr>
        <w:tab/>
      </w:r>
      <w:r w:rsidR="00293996" w:rsidRPr="00BA5119">
        <w:rPr>
          <w:rFonts w:ascii="Arial" w:hAnsi="Arial" w:cs="Arial"/>
        </w:rPr>
        <w:t>Referát investičných činností</w:t>
      </w:r>
    </w:p>
    <w:p w14:paraId="6AABBDA0" w14:textId="7D0C1EBF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860C74">
        <w:rPr>
          <w:rFonts w:ascii="Arial" w:hAnsi="Arial" w:cs="Arial"/>
          <w:b/>
        </w:rPr>
        <w:t>21300</w:t>
      </w:r>
      <w:r w:rsidR="00252261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>Kancelária riaditeľa úradu TTSK</w:t>
      </w:r>
    </w:p>
    <w:p w14:paraId="01CB4D4A" w14:textId="3A022462" w:rsidR="00293996" w:rsidRDefault="00293996" w:rsidP="00293996">
      <w:pPr>
        <w:widowControl w:val="0"/>
        <w:ind w:left="1418" w:firstLine="709"/>
        <w:rPr>
          <w:rFonts w:ascii="Arial" w:hAnsi="Arial" w:cs="Arial"/>
        </w:rPr>
      </w:pPr>
      <w:r w:rsidRPr="00860C74">
        <w:rPr>
          <w:rFonts w:ascii="Arial" w:hAnsi="Arial" w:cs="Arial"/>
        </w:rPr>
        <w:t>21302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krízového riadenia, BOZP a</w:t>
      </w:r>
      <w:r>
        <w:rPr>
          <w:rFonts w:ascii="Arial" w:hAnsi="Arial" w:cs="Arial"/>
        </w:rPr>
        <w:t> </w:t>
      </w:r>
      <w:r w:rsidRPr="00860C74">
        <w:rPr>
          <w:rFonts w:ascii="Arial" w:hAnsi="Arial" w:cs="Arial"/>
        </w:rPr>
        <w:t>PO</w:t>
      </w:r>
    </w:p>
    <w:p w14:paraId="07CD4D41" w14:textId="77777777" w:rsidR="00BA5119" w:rsidRPr="00BA5119" w:rsidRDefault="00BA5119" w:rsidP="00BA5119">
      <w:pPr>
        <w:widowControl w:val="0"/>
        <w:ind w:left="2127" w:hanging="4"/>
        <w:rPr>
          <w:rFonts w:ascii="Arial" w:hAnsi="Arial" w:cs="Arial"/>
        </w:rPr>
      </w:pPr>
      <w:r w:rsidRPr="00BA5119">
        <w:rPr>
          <w:rFonts w:ascii="Arial" w:hAnsi="Arial" w:cs="Arial"/>
        </w:rPr>
        <w:t>21304</w:t>
      </w:r>
      <w:r w:rsidRPr="00BA5119">
        <w:rPr>
          <w:rFonts w:ascii="Arial" w:hAnsi="Arial" w:cs="Arial"/>
        </w:rPr>
        <w:tab/>
      </w:r>
      <w:r w:rsidR="00293996" w:rsidRPr="00BA5119">
        <w:rPr>
          <w:rFonts w:ascii="Arial" w:hAnsi="Arial" w:cs="Arial"/>
        </w:rPr>
        <w:t>Referát kyber</w:t>
      </w:r>
      <w:r w:rsidRPr="00BA5119">
        <w:rPr>
          <w:rFonts w:ascii="Arial" w:hAnsi="Arial" w:cs="Arial"/>
        </w:rPr>
        <w:t>neticko-informačnej b</w:t>
      </w:r>
      <w:r w:rsidR="00293996" w:rsidRPr="00BA5119">
        <w:rPr>
          <w:rFonts w:ascii="Arial" w:hAnsi="Arial" w:cs="Arial"/>
        </w:rPr>
        <w:t>ezpečnosti</w:t>
      </w:r>
      <w:r w:rsidRPr="00BA5119">
        <w:rPr>
          <w:rFonts w:ascii="Arial" w:hAnsi="Arial" w:cs="Arial"/>
        </w:rPr>
        <w:t xml:space="preserve">, </w:t>
      </w:r>
      <w:r w:rsidR="00293996" w:rsidRPr="00BA5119">
        <w:rPr>
          <w:rFonts w:ascii="Arial" w:hAnsi="Arial" w:cs="Arial"/>
        </w:rPr>
        <w:t xml:space="preserve">ochrany </w:t>
      </w:r>
    </w:p>
    <w:p w14:paraId="6F60B7BE" w14:textId="07CABD50" w:rsidR="00293996" w:rsidRPr="00BA5119" w:rsidRDefault="00293996" w:rsidP="00BA5119">
      <w:pPr>
        <w:widowControl w:val="0"/>
        <w:ind w:left="2127" w:firstLine="705"/>
        <w:rPr>
          <w:rFonts w:ascii="Arial" w:hAnsi="Arial" w:cs="Arial"/>
        </w:rPr>
      </w:pPr>
      <w:r w:rsidRPr="00BA5119">
        <w:rPr>
          <w:rFonts w:ascii="Arial" w:hAnsi="Arial" w:cs="Arial"/>
        </w:rPr>
        <w:t>údajov</w:t>
      </w:r>
      <w:r w:rsidR="00BA5119" w:rsidRPr="00BA5119">
        <w:rPr>
          <w:rFonts w:ascii="Arial" w:hAnsi="Arial" w:cs="Arial"/>
        </w:rPr>
        <w:t xml:space="preserve"> a rozvoja elektronických služieb</w:t>
      </w:r>
    </w:p>
    <w:p w14:paraId="76B065AB" w14:textId="6B07CD64" w:rsidR="00293996" w:rsidRPr="00BA5119" w:rsidRDefault="00BA5119" w:rsidP="00BA5119">
      <w:pPr>
        <w:widowControl w:val="0"/>
        <w:ind w:left="1416" w:firstLine="708"/>
        <w:rPr>
          <w:rFonts w:ascii="Arial" w:hAnsi="Arial" w:cs="Arial"/>
        </w:rPr>
      </w:pPr>
      <w:r w:rsidRPr="00BA5119">
        <w:rPr>
          <w:rFonts w:ascii="Arial" w:hAnsi="Arial" w:cs="Arial"/>
        </w:rPr>
        <w:t>21305</w:t>
      </w:r>
      <w:r w:rsidRPr="00BA5119">
        <w:rPr>
          <w:rFonts w:ascii="Arial" w:hAnsi="Arial" w:cs="Arial"/>
        </w:rPr>
        <w:tab/>
      </w:r>
      <w:r w:rsidR="00293996" w:rsidRPr="00BA5119">
        <w:rPr>
          <w:rFonts w:ascii="Arial" w:hAnsi="Arial" w:cs="Arial"/>
        </w:rPr>
        <w:t>Oddelenie informatiky</w:t>
      </w:r>
    </w:p>
    <w:p w14:paraId="6C75E624" w14:textId="77777777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860C74">
        <w:rPr>
          <w:rFonts w:ascii="Arial" w:hAnsi="Arial" w:cs="Arial"/>
          <w:b/>
        </w:rPr>
        <w:t>21400</w:t>
      </w:r>
      <w:r w:rsidRPr="00860C74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Kancelária</w:t>
      </w:r>
      <w:r w:rsidRPr="00860C74">
        <w:rPr>
          <w:rFonts w:ascii="Arial" w:hAnsi="Arial" w:cs="Arial"/>
          <w:b/>
        </w:rPr>
        <w:t xml:space="preserve"> predsedu</w:t>
      </w:r>
      <w:r w:rsidRPr="00860C74">
        <w:rPr>
          <w:rFonts w:ascii="Arial" w:hAnsi="Arial" w:cs="Arial"/>
          <w:b/>
        </w:rPr>
        <w:tab/>
      </w:r>
    </w:p>
    <w:p w14:paraId="020AD610" w14:textId="77777777" w:rsidR="00293996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21410</w:t>
      </w:r>
      <w:r w:rsidRPr="00860C74">
        <w:rPr>
          <w:rFonts w:ascii="Arial" w:hAnsi="Arial" w:cs="Arial"/>
        </w:rPr>
        <w:tab/>
        <w:t>Sekretariát podpredsedov</w:t>
      </w:r>
    </w:p>
    <w:p w14:paraId="74C2D556" w14:textId="749A77B9" w:rsidR="00293996" w:rsidRPr="00860C74" w:rsidRDefault="00293996" w:rsidP="00BA5119">
      <w:pPr>
        <w:widowControl w:val="0"/>
        <w:ind w:left="2835" w:hanging="708"/>
        <w:jc w:val="both"/>
        <w:rPr>
          <w:rFonts w:ascii="Arial" w:hAnsi="Arial" w:cs="Arial"/>
        </w:rPr>
      </w:pPr>
      <w:r>
        <w:rPr>
          <w:rFonts w:ascii="Arial" w:hAnsi="Arial" w:cs="Arial"/>
        </w:rPr>
        <w:t>21420</w:t>
      </w:r>
      <w:r w:rsidR="00BA511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Oddelenie protokolu, organizácie podujatí a spolupráce </w:t>
      </w:r>
      <w:r w:rsidR="00BA5119">
        <w:rPr>
          <w:rFonts w:ascii="Arial" w:hAnsi="Arial" w:cs="Arial"/>
        </w:rPr>
        <w:br/>
      </w:r>
      <w:r>
        <w:rPr>
          <w:rFonts w:ascii="Arial" w:hAnsi="Arial" w:cs="Arial"/>
        </w:rPr>
        <w:t>s obcami</w:t>
      </w:r>
    </w:p>
    <w:p w14:paraId="717F46EB" w14:textId="77777777" w:rsidR="00293996" w:rsidRPr="00252261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21600</w:t>
      </w:r>
      <w:r w:rsidRPr="001A7097">
        <w:rPr>
          <w:rFonts w:ascii="Arial" w:hAnsi="Arial" w:cs="Arial"/>
          <w:b/>
        </w:rPr>
        <w:tab/>
        <w:t xml:space="preserve">Oddelenie verejného obstarávania      </w:t>
      </w:r>
    </w:p>
    <w:p w14:paraId="3AD08DE6" w14:textId="30654642" w:rsidR="00293996" w:rsidRPr="001A7097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21700</w:t>
      </w:r>
      <w:r w:rsidR="00252261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>Oddelenie prevádzky úradu</w:t>
      </w:r>
    </w:p>
    <w:p w14:paraId="6DE07303" w14:textId="77777777" w:rsidR="00293996" w:rsidRPr="001A7097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21800</w:t>
      </w:r>
      <w:r w:rsidRPr="001A7097">
        <w:rPr>
          <w:rFonts w:ascii="Arial" w:hAnsi="Arial" w:cs="Arial"/>
          <w:b/>
        </w:rPr>
        <w:tab/>
        <w:t xml:space="preserve">Oddelenie nakladania s majetkom  </w:t>
      </w:r>
    </w:p>
    <w:p w14:paraId="56A93EB6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21900</w:t>
      </w:r>
      <w:r w:rsidRPr="00860C74">
        <w:rPr>
          <w:rFonts w:ascii="Arial" w:hAnsi="Arial" w:cs="Arial"/>
        </w:rPr>
        <w:t xml:space="preserve"> </w:t>
      </w:r>
      <w:r w:rsidRPr="00966178">
        <w:rPr>
          <w:rFonts w:ascii="Arial" w:hAnsi="Arial" w:cs="Arial"/>
          <w:b/>
        </w:rPr>
        <w:t>Oddelenie územného plánovania a životného prostredia</w:t>
      </w:r>
    </w:p>
    <w:p w14:paraId="35D7B970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22020</w:t>
      </w:r>
      <w:r w:rsidRPr="00860C74">
        <w:rPr>
          <w:rFonts w:ascii="Arial" w:hAnsi="Arial" w:cs="Arial"/>
        </w:rPr>
        <w:tab/>
      </w:r>
      <w:r w:rsidRPr="00966178">
        <w:rPr>
          <w:rFonts w:ascii="Arial" w:hAnsi="Arial" w:cs="Arial"/>
          <w:b/>
        </w:rPr>
        <w:t>Organizačné oddelenie</w:t>
      </w:r>
      <w:r w:rsidRPr="00860C74">
        <w:rPr>
          <w:rFonts w:ascii="Arial" w:hAnsi="Arial" w:cs="Arial"/>
        </w:rPr>
        <w:t xml:space="preserve">  </w:t>
      </w:r>
    </w:p>
    <w:p w14:paraId="2FF1D80D" w14:textId="72E2B7C9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22021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dotácií, grantov a občianskej participácie</w:t>
      </w:r>
    </w:p>
    <w:p w14:paraId="6BFA46CF" w14:textId="424FD434" w:rsidR="00293996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>22030</w:t>
      </w:r>
      <w:r w:rsidR="00252261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>Kancelária SK8</w:t>
      </w:r>
      <w:r w:rsidRPr="00860C74">
        <w:rPr>
          <w:rFonts w:ascii="Arial" w:hAnsi="Arial" w:cs="Arial"/>
        </w:rPr>
        <w:t xml:space="preserve"> </w:t>
      </w:r>
    </w:p>
    <w:p w14:paraId="7B7B561A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22300</w:t>
      </w:r>
      <w:r w:rsidRPr="001A7097">
        <w:rPr>
          <w:rFonts w:ascii="Arial" w:hAnsi="Arial" w:cs="Arial"/>
          <w:b/>
        </w:rPr>
        <w:tab/>
        <w:t>Odbor komunikácie</w:t>
      </w:r>
    </w:p>
    <w:p w14:paraId="45A31AA8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23100</w:t>
      </w:r>
      <w:r w:rsidRPr="001A7097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>Odbor školstva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</w:p>
    <w:p w14:paraId="1D427893" w14:textId="63502991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2311</w:t>
      </w:r>
      <w:r w:rsidR="00BA5119">
        <w:rPr>
          <w:rFonts w:ascii="Arial" w:hAnsi="Arial" w:cs="Arial"/>
        </w:rPr>
        <w:t>1</w:t>
      </w:r>
      <w:r w:rsidR="00BA5119">
        <w:rPr>
          <w:rFonts w:ascii="Arial" w:hAnsi="Arial" w:cs="Arial"/>
        </w:rPr>
        <w:tab/>
      </w:r>
      <w:r w:rsidRPr="00BA5119">
        <w:rPr>
          <w:rFonts w:ascii="Arial" w:hAnsi="Arial" w:cs="Arial"/>
        </w:rPr>
        <w:t>Oddelenie metodiky škô</w:t>
      </w:r>
      <w:r w:rsidRPr="00860C74">
        <w:rPr>
          <w:rFonts w:ascii="Arial" w:hAnsi="Arial" w:cs="Arial"/>
        </w:rPr>
        <w:t>l a školských zariadení</w:t>
      </w:r>
    </w:p>
    <w:p w14:paraId="1A185534" w14:textId="0A003CCE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23130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duálneho vzdelávania a rozvoja vzdelávania</w:t>
      </w:r>
    </w:p>
    <w:p w14:paraId="32896F67" w14:textId="57F48D97" w:rsidR="00293996" w:rsidRDefault="00293996" w:rsidP="00293996">
      <w:pPr>
        <w:widowControl w:val="0"/>
        <w:ind w:left="1418" w:firstLine="709"/>
        <w:rPr>
          <w:rFonts w:ascii="Arial" w:hAnsi="Arial" w:cs="Arial"/>
        </w:rPr>
      </w:pPr>
      <w:r w:rsidRPr="00860C74">
        <w:rPr>
          <w:rFonts w:ascii="Arial" w:hAnsi="Arial" w:cs="Arial"/>
        </w:rPr>
        <w:t>23140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TalentCentrum TTSK</w:t>
      </w:r>
    </w:p>
    <w:p w14:paraId="00D81DE1" w14:textId="68856DEE" w:rsidR="00293996" w:rsidRPr="00860C74" w:rsidRDefault="00BA5119" w:rsidP="00BA5119">
      <w:pPr>
        <w:widowControl w:val="0"/>
        <w:ind w:left="1416" w:firstLine="708"/>
        <w:rPr>
          <w:rFonts w:ascii="Arial" w:hAnsi="Arial" w:cs="Arial"/>
        </w:rPr>
      </w:pPr>
      <w:r w:rsidRPr="00BA5119">
        <w:rPr>
          <w:rFonts w:ascii="Arial" w:hAnsi="Arial" w:cs="Arial"/>
        </w:rPr>
        <w:t>23150</w:t>
      </w:r>
      <w:r w:rsidRPr="00BA5119">
        <w:rPr>
          <w:rFonts w:ascii="Arial" w:hAnsi="Arial" w:cs="Arial"/>
        </w:rPr>
        <w:tab/>
      </w:r>
      <w:r w:rsidR="00293996" w:rsidRPr="00BA5119">
        <w:rPr>
          <w:rFonts w:ascii="Arial" w:hAnsi="Arial" w:cs="Arial"/>
        </w:rPr>
        <w:t>Oddelenie mládeže a športu</w:t>
      </w:r>
    </w:p>
    <w:p w14:paraId="5D838F25" w14:textId="670D1BD0" w:rsidR="00293996" w:rsidRPr="001A7097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23200</w:t>
      </w:r>
      <w:r w:rsidR="00252261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>Oddelenie právn</w:t>
      </w:r>
      <w:r>
        <w:rPr>
          <w:rFonts w:ascii="Arial" w:hAnsi="Arial" w:cs="Arial"/>
          <w:b/>
        </w:rPr>
        <w:t>e</w:t>
      </w:r>
      <w:r w:rsidRPr="001A7097">
        <w:rPr>
          <w:rFonts w:ascii="Arial" w:hAnsi="Arial" w:cs="Arial"/>
          <w:b/>
        </w:rPr>
        <w:t xml:space="preserve"> a sťažností</w:t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  <w:t xml:space="preserve"> </w:t>
      </w:r>
    </w:p>
    <w:p w14:paraId="1B175848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23300</w:t>
      </w:r>
      <w:r w:rsidRPr="001A7097">
        <w:rPr>
          <w:rFonts w:ascii="Arial" w:hAnsi="Arial" w:cs="Arial"/>
          <w:b/>
        </w:rPr>
        <w:tab/>
        <w:t>Odbor</w:t>
      </w:r>
      <w:r w:rsidRPr="00860C74">
        <w:rPr>
          <w:rFonts w:ascii="Arial" w:hAnsi="Arial" w:cs="Arial"/>
          <w:b/>
        </w:rPr>
        <w:t xml:space="preserve"> sociálnych vecí   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</w:p>
    <w:p w14:paraId="69A293D3" w14:textId="77777777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23320</w:t>
      </w:r>
      <w:r w:rsidRPr="00860C74">
        <w:rPr>
          <w:rFonts w:ascii="Arial" w:hAnsi="Arial" w:cs="Arial"/>
        </w:rPr>
        <w:tab/>
        <w:t>Oddelenie registrácie a financovania sociálnych služieb</w:t>
      </w:r>
    </w:p>
    <w:p w14:paraId="1D0E0568" w14:textId="77777777" w:rsidR="00293996" w:rsidRPr="00860C74" w:rsidRDefault="00293996" w:rsidP="00293996">
      <w:pPr>
        <w:widowControl w:val="0"/>
        <w:ind w:left="1418" w:firstLine="709"/>
        <w:rPr>
          <w:rFonts w:ascii="Arial" w:hAnsi="Arial" w:cs="Arial"/>
        </w:rPr>
      </w:pPr>
      <w:r w:rsidRPr="00860C74">
        <w:rPr>
          <w:rFonts w:ascii="Arial" w:hAnsi="Arial" w:cs="Arial"/>
        </w:rPr>
        <w:t>23330</w:t>
      </w:r>
      <w:r w:rsidRPr="00860C74">
        <w:rPr>
          <w:rFonts w:ascii="Arial" w:hAnsi="Arial" w:cs="Arial"/>
        </w:rPr>
        <w:tab/>
        <w:t>Oddelenie stratégie a manažmentu sociálnej pomoci</w:t>
      </w:r>
    </w:p>
    <w:p w14:paraId="3DF23502" w14:textId="27D69701" w:rsidR="00293996" w:rsidRPr="00860C74" w:rsidRDefault="00293996" w:rsidP="00293996">
      <w:pPr>
        <w:widowControl w:val="0"/>
        <w:ind w:left="1418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23331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posudkových činností</w:t>
      </w:r>
      <w:r w:rsidRPr="00860C74">
        <w:rPr>
          <w:rFonts w:ascii="Arial" w:hAnsi="Arial" w:cs="Arial"/>
        </w:rPr>
        <w:tab/>
      </w:r>
    </w:p>
    <w:p w14:paraId="0FE8597B" w14:textId="77777777" w:rsidR="00293996" w:rsidRPr="001A7097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23400</w:t>
      </w:r>
      <w:r w:rsidRPr="001A7097">
        <w:rPr>
          <w:rFonts w:ascii="Arial" w:hAnsi="Arial" w:cs="Arial"/>
          <w:b/>
        </w:rPr>
        <w:tab/>
        <w:t>Odbor zdravotníctva</w:t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  <w:t xml:space="preserve"> </w:t>
      </w:r>
    </w:p>
    <w:p w14:paraId="5FBD8FA9" w14:textId="7C93E73F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2350</w:t>
      </w:r>
      <w:r w:rsidR="00BA5119">
        <w:rPr>
          <w:rFonts w:ascii="Arial" w:hAnsi="Arial" w:cs="Arial"/>
          <w:b/>
        </w:rPr>
        <w:t>1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 xml:space="preserve">Odbor kultúry </w:t>
      </w:r>
    </w:p>
    <w:p w14:paraId="063D2748" w14:textId="2132D57B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860C74">
        <w:rPr>
          <w:rFonts w:ascii="Arial" w:hAnsi="Arial" w:cs="Arial"/>
        </w:rPr>
        <w:t>23510</w:t>
      </w:r>
      <w:r w:rsidR="00BA5119">
        <w:rPr>
          <w:rFonts w:ascii="Arial" w:hAnsi="Arial" w:cs="Arial"/>
          <w:b/>
        </w:rPr>
        <w:tab/>
      </w:r>
      <w:r w:rsidRPr="00860C74">
        <w:rPr>
          <w:rFonts w:ascii="Arial" w:hAnsi="Arial" w:cs="Arial"/>
        </w:rPr>
        <w:t xml:space="preserve">Kreatívne centrum 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 xml:space="preserve"> </w:t>
      </w:r>
    </w:p>
    <w:p w14:paraId="7318A34F" w14:textId="77777777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23700</w:t>
      </w:r>
      <w:r w:rsidRPr="001A7097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 xml:space="preserve">Odbor dopravnej politiky </w:t>
      </w:r>
    </w:p>
    <w:p w14:paraId="133E09B5" w14:textId="1BF0FB85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</w:rPr>
        <w:t>23701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mobility</w:t>
      </w:r>
      <w:r w:rsidRPr="00860C74">
        <w:rPr>
          <w:rFonts w:ascii="Arial" w:hAnsi="Arial" w:cs="Arial"/>
        </w:rPr>
        <w:tab/>
      </w:r>
    </w:p>
    <w:p w14:paraId="4E072FE8" w14:textId="6ED411DE" w:rsidR="00293996" w:rsidRPr="00860C74" w:rsidRDefault="00293996" w:rsidP="00293996">
      <w:pPr>
        <w:widowControl w:val="0"/>
        <w:ind w:left="1418" w:firstLine="709"/>
        <w:rPr>
          <w:rFonts w:ascii="Arial" w:hAnsi="Arial" w:cs="Arial"/>
        </w:rPr>
      </w:pPr>
      <w:r w:rsidRPr="00860C74">
        <w:rPr>
          <w:rFonts w:ascii="Arial" w:hAnsi="Arial" w:cs="Arial"/>
        </w:rPr>
        <w:t>23702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cyklodopravy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</w:p>
    <w:p w14:paraId="04C5B83E" w14:textId="1DC0A2E8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23710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infraštruktúry</w:t>
      </w:r>
    </w:p>
    <w:p w14:paraId="3039D7A6" w14:textId="7B77D3CA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23720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dopravnej obslužnosti</w:t>
      </w:r>
    </w:p>
    <w:p w14:paraId="3612CCD4" w14:textId="615AA652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23800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>Odbor financií</w:t>
      </w:r>
      <w:r w:rsidRPr="00860C74">
        <w:rPr>
          <w:rFonts w:ascii="Arial" w:hAnsi="Arial" w:cs="Arial"/>
          <w:b/>
        </w:rPr>
        <w:tab/>
        <w:t xml:space="preserve"> </w:t>
      </w:r>
    </w:p>
    <w:p w14:paraId="0A48AC79" w14:textId="22D3A7E8" w:rsidR="00293996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23810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rozpočtu a</w:t>
      </w:r>
      <w:r>
        <w:rPr>
          <w:rFonts w:ascii="Arial" w:hAnsi="Arial" w:cs="Arial"/>
        </w:rPr>
        <w:t> </w:t>
      </w:r>
      <w:r w:rsidRPr="00860C74">
        <w:rPr>
          <w:rFonts w:ascii="Arial" w:hAnsi="Arial" w:cs="Arial"/>
        </w:rPr>
        <w:t>financovania</w:t>
      </w:r>
    </w:p>
    <w:p w14:paraId="7D40BEB8" w14:textId="308CBEED" w:rsidR="00293996" w:rsidRPr="00860C74" w:rsidRDefault="00293996" w:rsidP="00293996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A5119">
        <w:rPr>
          <w:rFonts w:ascii="Arial" w:hAnsi="Arial" w:cs="Arial"/>
        </w:rPr>
        <w:t>23815</w:t>
      </w:r>
      <w:r w:rsidR="00BA5119">
        <w:rPr>
          <w:rFonts w:ascii="Arial" w:hAnsi="Arial" w:cs="Arial"/>
        </w:rPr>
        <w:tab/>
      </w:r>
      <w:r w:rsidRPr="00BA5119">
        <w:rPr>
          <w:rFonts w:ascii="Arial" w:hAnsi="Arial" w:cs="Arial"/>
        </w:rPr>
        <w:t>Oddelenie rozpočtu a financovania školstva</w:t>
      </w:r>
    </w:p>
    <w:p w14:paraId="210D4E10" w14:textId="4B1AA662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2382</w:t>
      </w:r>
      <w:r w:rsidR="00BA5119">
        <w:rPr>
          <w:rFonts w:ascii="Arial" w:hAnsi="Arial" w:cs="Arial"/>
        </w:rPr>
        <w:t>5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účtovníctva</w:t>
      </w:r>
      <w:r w:rsidR="00F31A3C">
        <w:rPr>
          <w:rFonts w:ascii="Arial" w:hAnsi="Arial" w:cs="Arial"/>
        </w:rPr>
        <w:t xml:space="preserve"> </w:t>
      </w:r>
      <w:r w:rsidR="00F31A3C" w:rsidRPr="00BA5119">
        <w:rPr>
          <w:rFonts w:ascii="Arial" w:hAnsi="Arial" w:cs="Arial"/>
        </w:rPr>
        <w:t>a evidencie dlhodobého majetku</w:t>
      </w:r>
    </w:p>
    <w:p w14:paraId="167886D2" w14:textId="0B58DFEC" w:rsidR="00293996" w:rsidRPr="00860C74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23830</w:t>
      </w:r>
      <w:r w:rsidR="00BA5119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finančného manažmentu projektov</w:t>
      </w:r>
    </w:p>
    <w:p w14:paraId="4D1A9F08" w14:textId="187BC92C" w:rsidR="00F31A3C" w:rsidRDefault="00293996" w:rsidP="00BA5119">
      <w:pPr>
        <w:widowControl w:val="0"/>
        <w:ind w:left="2835" w:hanging="711"/>
        <w:rPr>
          <w:rFonts w:ascii="Arial" w:hAnsi="Arial" w:cs="Arial"/>
        </w:rPr>
      </w:pPr>
      <w:r w:rsidRPr="00860C74">
        <w:rPr>
          <w:rFonts w:ascii="Arial" w:hAnsi="Arial" w:cs="Arial"/>
        </w:rPr>
        <w:t>2384</w:t>
      </w:r>
      <w:r w:rsidR="00BA5119">
        <w:rPr>
          <w:rFonts w:ascii="Arial" w:hAnsi="Arial" w:cs="Arial"/>
        </w:rPr>
        <w:t>5</w:t>
      </w:r>
      <w:r w:rsidR="00BA5119">
        <w:rPr>
          <w:rFonts w:ascii="Arial" w:hAnsi="Arial" w:cs="Arial"/>
        </w:rPr>
        <w:tab/>
      </w:r>
      <w:r w:rsidRPr="00BA5119">
        <w:rPr>
          <w:rFonts w:ascii="Arial" w:hAnsi="Arial" w:cs="Arial"/>
        </w:rPr>
        <w:t>Oddelenie</w:t>
      </w:r>
      <w:r w:rsidR="00F31A3C" w:rsidRPr="00BA5119">
        <w:rPr>
          <w:rFonts w:ascii="Arial" w:hAnsi="Arial" w:cs="Arial"/>
        </w:rPr>
        <w:t xml:space="preserve"> </w:t>
      </w:r>
      <w:r w:rsidR="00BA5119" w:rsidRPr="00BA5119">
        <w:rPr>
          <w:rFonts w:ascii="Arial" w:hAnsi="Arial" w:cs="Arial"/>
        </w:rPr>
        <w:t xml:space="preserve">finančných </w:t>
      </w:r>
      <w:r w:rsidR="00F31A3C" w:rsidRPr="00BA5119">
        <w:rPr>
          <w:rFonts w:ascii="Arial" w:hAnsi="Arial" w:cs="Arial"/>
        </w:rPr>
        <w:t xml:space="preserve">analýz, kontrolingu a cenovej </w:t>
      </w:r>
      <w:r w:rsidR="00F31A3C" w:rsidRPr="00BA5119">
        <w:rPr>
          <w:rFonts w:ascii="Arial" w:hAnsi="Arial" w:cs="Arial"/>
        </w:rPr>
        <w:lastRenderedPageBreak/>
        <w:t>regulácie</w:t>
      </w:r>
    </w:p>
    <w:p w14:paraId="212171A5" w14:textId="02794DE4" w:rsidR="00293996" w:rsidRPr="00860C74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23900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>Odbor riadenia projektov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</w:p>
    <w:p w14:paraId="1B1197B7" w14:textId="755465FE" w:rsidR="00293996" w:rsidRDefault="00293996" w:rsidP="00293996">
      <w:pPr>
        <w:widowControl w:val="0"/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>23970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 xml:space="preserve">Oddelenie projektov </w:t>
      </w:r>
    </w:p>
    <w:p w14:paraId="0CF619FB" w14:textId="35F4B8EC" w:rsidR="00293996" w:rsidRDefault="00293996" w:rsidP="00293996">
      <w:pPr>
        <w:widowControl w:val="0"/>
        <w:ind w:left="1418" w:firstLine="709"/>
        <w:rPr>
          <w:rFonts w:ascii="Arial" w:hAnsi="Arial" w:cs="Arial"/>
        </w:rPr>
      </w:pPr>
      <w:r w:rsidRPr="00860C74">
        <w:rPr>
          <w:rFonts w:ascii="Arial" w:hAnsi="Arial" w:cs="Arial"/>
        </w:rPr>
        <w:t>23971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>Referát Plánu obnovy a</w:t>
      </w:r>
      <w:r>
        <w:rPr>
          <w:rFonts w:ascii="Arial" w:hAnsi="Arial" w:cs="Arial"/>
        </w:rPr>
        <w:t> </w:t>
      </w:r>
      <w:r w:rsidRPr="00860C74">
        <w:rPr>
          <w:rFonts w:ascii="Arial" w:hAnsi="Arial" w:cs="Arial"/>
        </w:rPr>
        <w:t>odolnosti</w:t>
      </w:r>
    </w:p>
    <w:p w14:paraId="584F6522" w14:textId="239580F8" w:rsidR="00293996" w:rsidRDefault="00293996" w:rsidP="00293996">
      <w:pPr>
        <w:widowControl w:val="0"/>
        <w:ind w:left="1418" w:firstLine="709"/>
        <w:rPr>
          <w:rFonts w:ascii="Arial" w:hAnsi="Arial" w:cs="Arial"/>
        </w:rPr>
      </w:pPr>
      <w:r>
        <w:rPr>
          <w:rFonts w:ascii="Arial" w:hAnsi="Arial" w:cs="Arial"/>
        </w:rPr>
        <w:t>23980</w:t>
      </w:r>
      <w:r w:rsidR="00252261">
        <w:rPr>
          <w:rFonts w:ascii="Arial" w:hAnsi="Arial" w:cs="Arial"/>
        </w:rPr>
        <w:tab/>
      </w:r>
      <w:r>
        <w:rPr>
          <w:rFonts w:ascii="Arial" w:hAnsi="Arial" w:cs="Arial"/>
        </w:rPr>
        <w:t>Oddelenie cezhraničnej spolupráce</w:t>
      </w:r>
    </w:p>
    <w:p w14:paraId="78E7B6F8" w14:textId="3170DEB3" w:rsidR="00293996" w:rsidRDefault="00293996" w:rsidP="00293996">
      <w:pPr>
        <w:widowControl w:val="0"/>
        <w:ind w:left="1418" w:firstLine="709"/>
        <w:rPr>
          <w:rFonts w:ascii="Arial" w:hAnsi="Arial" w:cs="Arial"/>
        </w:rPr>
      </w:pPr>
      <w:r>
        <w:rPr>
          <w:rFonts w:ascii="Arial" w:hAnsi="Arial" w:cs="Arial"/>
        </w:rPr>
        <w:t>23981</w:t>
      </w:r>
      <w:r w:rsidR="00252261">
        <w:rPr>
          <w:rFonts w:ascii="Arial" w:hAnsi="Arial" w:cs="Arial"/>
        </w:rPr>
        <w:tab/>
      </w:r>
      <w:r>
        <w:rPr>
          <w:rFonts w:ascii="Arial" w:hAnsi="Arial" w:cs="Arial"/>
        </w:rPr>
        <w:t>Referát podporných činností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</w:p>
    <w:p w14:paraId="6C633E54" w14:textId="3AFF4E4A" w:rsidR="00293996" w:rsidRPr="001A7097" w:rsidRDefault="00293996" w:rsidP="00293996">
      <w:pPr>
        <w:widowControl w:val="0"/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24100</w:t>
      </w:r>
      <w:r w:rsidR="00252261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 xml:space="preserve">Odbor ľudských zdrojov </w:t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</w:r>
      <w:r w:rsidRPr="001A7097">
        <w:rPr>
          <w:rFonts w:ascii="Arial" w:hAnsi="Arial" w:cs="Arial"/>
          <w:b/>
        </w:rPr>
        <w:tab/>
        <w:t xml:space="preserve"> </w:t>
      </w:r>
    </w:p>
    <w:p w14:paraId="365B0EA2" w14:textId="239BC1F3" w:rsidR="00293996" w:rsidRPr="00860C74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</w:rPr>
      </w:pPr>
      <w:r w:rsidRPr="001A7097">
        <w:rPr>
          <w:rFonts w:ascii="Arial" w:hAnsi="Arial" w:cs="Arial"/>
          <w:b/>
        </w:rPr>
        <w:t>24300</w:t>
      </w:r>
      <w:r w:rsidR="00252261">
        <w:rPr>
          <w:rFonts w:ascii="Arial" w:hAnsi="Arial" w:cs="Arial"/>
        </w:rPr>
        <w:tab/>
      </w:r>
      <w:r>
        <w:rPr>
          <w:rFonts w:ascii="Arial" w:hAnsi="Arial" w:cs="Arial"/>
          <w:b/>
        </w:rPr>
        <w:t>Odbor implementácie operačných programov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</w:p>
    <w:p w14:paraId="5E4D28E7" w14:textId="59871B00" w:rsidR="00293996" w:rsidRPr="00860C74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24310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>Oddelenie implementácie projektov</w:t>
      </w:r>
    </w:p>
    <w:p w14:paraId="51270DC5" w14:textId="07E59CB3" w:rsidR="00293996" w:rsidRPr="00860C74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</w:rPr>
      </w:pP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60C74">
        <w:rPr>
          <w:rFonts w:ascii="Arial" w:hAnsi="Arial" w:cs="Arial"/>
        </w:rPr>
        <w:t>243</w:t>
      </w:r>
      <w:r>
        <w:rPr>
          <w:rFonts w:ascii="Arial" w:hAnsi="Arial" w:cs="Arial"/>
        </w:rPr>
        <w:t>4</w:t>
      </w:r>
      <w:r w:rsidRPr="00860C74">
        <w:rPr>
          <w:rFonts w:ascii="Arial" w:hAnsi="Arial" w:cs="Arial"/>
        </w:rPr>
        <w:t>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</w:rPr>
        <w:t xml:space="preserve">Oddelenie </w:t>
      </w:r>
      <w:r>
        <w:rPr>
          <w:rFonts w:ascii="Arial" w:hAnsi="Arial" w:cs="Arial"/>
        </w:rPr>
        <w:t>metodiky a koordinácie</w:t>
      </w:r>
      <w:r w:rsidRPr="00860C74">
        <w:rPr>
          <w:rFonts w:ascii="Arial" w:hAnsi="Arial" w:cs="Arial"/>
        </w:rPr>
        <w:t xml:space="preserve"> </w:t>
      </w:r>
    </w:p>
    <w:p w14:paraId="0172EFC1" w14:textId="749390D9" w:rsidR="00293996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  <w:b/>
        </w:rPr>
      </w:pPr>
      <w:r w:rsidRPr="001A709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4</w:t>
      </w:r>
      <w:r w:rsidRPr="001A7097">
        <w:rPr>
          <w:rFonts w:ascii="Arial" w:hAnsi="Arial" w:cs="Arial"/>
          <w:b/>
        </w:rPr>
        <w:t>500</w:t>
      </w:r>
      <w:r w:rsidR="00252261">
        <w:rPr>
          <w:rFonts w:ascii="Arial" w:hAnsi="Arial" w:cs="Arial"/>
        </w:rPr>
        <w:tab/>
      </w:r>
      <w:r w:rsidRPr="00860C74">
        <w:rPr>
          <w:rFonts w:ascii="Arial" w:hAnsi="Arial" w:cs="Arial"/>
          <w:b/>
        </w:rPr>
        <w:t xml:space="preserve">Odbor </w:t>
      </w:r>
      <w:r>
        <w:rPr>
          <w:rFonts w:ascii="Arial" w:hAnsi="Arial" w:cs="Arial"/>
          <w:b/>
        </w:rPr>
        <w:t>stratégií</w:t>
      </w:r>
      <w:r w:rsidRPr="00860C74">
        <w:rPr>
          <w:rFonts w:ascii="Arial" w:hAnsi="Arial" w:cs="Arial"/>
          <w:b/>
        </w:rPr>
        <w:t xml:space="preserve"> a verejných politík</w:t>
      </w:r>
    </w:p>
    <w:p w14:paraId="3164604F" w14:textId="28AABEA6" w:rsidR="00293996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1A7097">
        <w:rPr>
          <w:rFonts w:ascii="Arial" w:hAnsi="Arial" w:cs="Arial"/>
        </w:rPr>
        <w:t>24510</w:t>
      </w:r>
      <w:r w:rsidR="00252261">
        <w:rPr>
          <w:rFonts w:ascii="Arial" w:hAnsi="Arial" w:cs="Arial"/>
          <w:b/>
        </w:rPr>
        <w:tab/>
      </w:r>
      <w:r w:rsidRPr="00252261">
        <w:rPr>
          <w:rFonts w:ascii="Arial" w:hAnsi="Arial" w:cs="Arial"/>
        </w:rPr>
        <w:t>Oddelenie analýz a verejných politík</w:t>
      </w:r>
      <w:r w:rsidRPr="00860C74">
        <w:rPr>
          <w:rFonts w:ascii="Arial" w:hAnsi="Arial" w:cs="Arial"/>
          <w:b/>
        </w:rPr>
        <w:tab/>
      </w:r>
    </w:p>
    <w:p w14:paraId="72CF7C15" w14:textId="4A62BA8B" w:rsidR="00293996" w:rsidRPr="00860C74" w:rsidRDefault="00293996" w:rsidP="00293996">
      <w:pPr>
        <w:widowControl w:val="0"/>
        <w:pBdr>
          <w:bottom w:val="single" w:sz="6" w:space="1" w:color="auto"/>
        </w:pBd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1A7097">
        <w:rPr>
          <w:rFonts w:ascii="Arial" w:hAnsi="Arial" w:cs="Arial"/>
        </w:rPr>
        <w:t>24520</w:t>
      </w:r>
      <w:r w:rsidR="00252261">
        <w:rPr>
          <w:rFonts w:ascii="Arial" w:hAnsi="Arial" w:cs="Arial"/>
          <w:b/>
        </w:rPr>
        <w:tab/>
      </w:r>
      <w:r w:rsidRPr="00252261">
        <w:rPr>
          <w:rFonts w:ascii="Arial" w:hAnsi="Arial" w:cs="Arial"/>
        </w:rPr>
        <w:t>Oddelenie stratégií</w:t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</w:r>
      <w:r w:rsidRPr="00860C74">
        <w:rPr>
          <w:rFonts w:ascii="Arial" w:hAnsi="Arial" w:cs="Arial"/>
          <w:b/>
        </w:rPr>
        <w:tab/>
        <w:t xml:space="preserve"> </w:t>
      </w:r>
    </w:p>
    <w:p w14:paraId="750DD8F3" w14:textId="2C6F75CF" w:rsidR="00C51EA0" w:rsidRPr="00803A17" w:rsidRDefault="00293996" w:rsidP="00293996">
      <w:pPr>
        <w:pStyle w:val="Odsekzoznamu"/>
        <w:ind w:left="0"/>
        <w:jc w:val="center"/>
        <w:rPr>
          <w:rFonts w:ascii="Arial" w:hAnsi="Arial" w:cs="Arial"/>
        </w:rPr>
      </w:pPr>
      <w:r w:rsidRPr="00860C74">
        <w:rPr>
          <w:rFonts w:ascii="Arial" w:hAnsi="Arial" w:cs="Arial"/>
        </w:rPr>
        <w:t>Počet pracovných miest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 xml:space="preserve">                     </w:t>
      </w:r>
      <w:r w:rsidRPr="00860C74">
        <w:rPr>
          <w:rFonts w:ascii="Arial" w:hAnsi="Arial" w:cs="Arial"/>
        </w:rPr>
        <w:tab/>
      </w:r>
      <w:r w:rsidRPr="00860C74">
        <w:rPr>
          <w:rFonts w:ascii="Arial" w:hAnsi="Arial" w:cs="Arial"/>
        </w:rPr>
        <w:tab/>
        <w:t xml:space="preserve"> </w:t>
      </w:r>
      <w:r w:rsidRPr="00860C7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96</w:t>
      </w:r>
      <w:r w:rsidR="00803A17">
        <w:rPr>
          <w:rFonts w:ascii="Arial" w:hAnsi="Arial" w:cs="Arial"/>
        </w:rPr>
        <w:t>“.</w:t>
      </w:r>
    </w:p>
    <w:p w14:paraId="73C32E40" w14:textId="21D24FDA" w:rsidR="00293996" w:rsidRDefault="00293996" w:rsidP="00C51EA0">
      <w:pPr>
        <w:pStyle w:val="Odsekzoznamu"/>
        <w:jc w:val="center"/>
        <w:rPr>
          <w:rFonts w:ascii="Arial" w:hAnsi="Arial" w:cs="Arial"/>
        </w:rPr>
      </w:pPr>
    </w:p>
    <w:p w14:paraId="1C4E28C0" w14:textId="7D7E1D52" w:rsidR="00293996" w:rsidRDefault="00293996" w:rsidP="00C51EA0">
      <w:pPr>
        <w:pStyle w:val="Odsekzoznamu"/>
        <w:jc w:val="center"/>
        <w:rPr>
          <w:rFonts w:ascii="Arial" w:hAnsi="Arial" w:cs="Arial"/>
        </w:rPr>
      </w:pPr>
    </w:p>
    <w:p w14:paraId="6A37CF3E" w14:textId="7A16727C" w:rsidR="00293996" w:rsidRDefault="00293996" w:rsidP="00C51EA0">
      <w:pPr>
        <w:pStyle w:val="Odsekzoznamu"/>
        <w:jc w:val="center"/>
        <w:rPr>
          <w:rFonts w:ascii="Arial" w:hAnsi="Arial" w:cs="Arial"/>
        </w:rPr>
      </w:pPr>
    </w:p>
    <w:p w14:paraId="07141403" w14:textId="663D14D2" w:rsidR="00252261" w:rsidRDefault="00252261">
      <w:pPr>
        <w:rPr>
          <w:rFonts w:ascii="Arial" w:hAnsi="Arial" w:cs="Arial"/>
        </w:rPr>
      </w:pPr>
    </w:p>
    <w:p w14:paraId="2F48C7CE" w14:textId="489B40DC" w:rsidR="00D85CD8" w:rsidRPr="00A37D15" w:rsidRDefault="00D85CD8" w:rsidP="00D85CD8">
      <w:pPr>
        <w:jc w:val="center"/>
        <w:rPr>
          <w:rFonts w:ascii="Arial" w:hAnsi="Arial" w:cs="Arial"/>
        </w:rPr>
      </w:pPr>
      <w:r w:rsidRPr="00A37D15">
        <w:rPr>
          <w:rFonts w:ascii="Arial" w:hAnsi="Arial" w:cs="Arial"/>
        </w:rPr>
        <w:t>Čl. II.</w:t>
      </w:r>
    </w:p>
    <w:p w14:paraId="16260879" w14:textId="77777777" w:rsidR="00D85CD8" w:rsidRPr="00A37D15" w:rsidRDefault="00D85CD8" w:rsidP="00D85CD8">
      <w:pPr>
        <w:jc w:val="both"/>
        <w:rPr>
          <w:rFonts w:ascii="Arial" w:hAnsi="Arial" w:cs="Arial"/>
        </w:rPr>
      </w:pPr>
    </w:p>
    <w:p w14:paraId="4C1FCD3E" w14:textId="77777777" w:rsidR="00D85CD8" w:rsidRPr="00A37D15" w:rsidRDefault="00D85CD8" w:rsidP="00D85CD8">
      <w:pPr>
        <w:jc w:val="both"/>
        <w:rPr>
          <w:rFonts w:ascii="Arial" w:hAnsi="Arial" w:cs="Arial"/>
        </w:rPr>
      </w:pPr>
      <w:r w:rsidRPr="00A37D15">
        <w:rPr>
          <w:rFonts w:ascii="Arial" w:hAnsi="Arial" w:cs="Arial"/>
        </w:rPr>
        <w:t>Tento dodatok č. 1 nadobúda účinnosť 1. septembra 2025.</w:t>
      </w:r>
    </w:p>
    <w:p w14:paraId="7B11A1B4" w14:textId="77777777" w:rsidR="00D85CD8" w:rsidRPr="00A37D15" w:rsidRDefault="00D85CD8" w:rsidP="00B670C2">
      <w:pPr>
        <w:jc w:val="center"/>
        <w:rPr>
          <w:rFonts w:ascii="Arial" w:hAnsi="Arial" w:cs="Arial"/>
          <w:b/>
          <w:sz w:val="28"/>
          <w:szCs w:val="28"/>
        </w:rPr>
      </w:pPr>
    </w:p>
    <w:p w14:paraId="6E7582F4" w14:textId="77777777" w:rsidR="00B670C2" w:rsidRPr="00A37D15" w:rsidRDefault="00B670C2" w:rsidP="00B670C2">
      <w:pPr>
        <w:jc w:val="center"/>
        <w:rPr>
          <w:rFonts w:ascii="Arial" w:hAnsi="Arial" w:cs="Arial"/>
          <w:b/>
          <w:sz w:val="28"/>
          <w:szCs w:val="28"/>
        </w:rPr>
      </w:pPr>
    </w:p>
    <w:p w14:paraId="7824B998" w14:textId="3DC07FEA" w:rsidR="00E77B5E" w:rsidRPr="00860C74" w:rsidRDefault="00E77B5E" w:rsidP="00E77B5E">
      <w:pPr>
        <w:widowControl w:val="0"/>
        <w:rPr>
          <w:rFonts w:ascii="Arial" w:hAnsi="Arial" w:cs="Arial"/>
        </w:rPr>
      </w:pPr>
      <w:r w:rsidRPr="00AB48D9">
        <w:rPr>
          <w:rFonts w:ascii="Arial" w:hAnsi="Arial" w:cs="Arial"/>
        </w:rPr>
        <w:t>Trnava dňa   .</w:t>
      </w:r>
      <w:r w:rsidR="002E5FC0">
        <w:rPr>
          <w:rFonts w:ascii="Arial" w:hAnsi="Arial" w:cs="Arial"/>
        </w:rPr>
        <w:t xml:space="preserve"> augusta</w:t>
      </w:r>
      <w:r>
        <w:rPr>
          <w:rFonts w:ascii="Arial" w:hAnsi="Arial" w:cs="Arial"/>
        </w:rPr>
        <w:t xml:space="preserve"> 2025</w:t>
      </w:r>
    </w:p>
    <w:p w14:paraId="33F0EAAA" w14:textId="77777777" w:rsidR="00E77B5E" w:rsidRPr="00860C74" w:rsidRDefault="00E77B5E" w:rsidP="00E77B5E">
      <w:pPr>
        <w:widowControl w:val="0"/>
        <w:rPr>
          <w:rFonts w:ascii="Arial" w:hAnsi="Arial" w:cs="Arial"/>
        </w:rPr>
      </w:pPr>
    </w:p>
    <w:p w14:paraId="3C674BB5" w14:textId="77777777" w:rsidR="00E77B5E" w:rsidRPr="00860C74" w:rsidRDefault="00E77B5E" w:rsidP="00E77B5E">
      <w:pPr>
        <w:widowControl w:val="0"/>
        <w:rPr>
          <w:rFonts w:ascii="Arial" w:hAnsi="Arial" w:cs="Arial"/>
        </w:rPr>
      </w:pPr>
    </w:p>
    <w:p w14:paraId="61D03153" w14:textId="77777777" w:rsidR="00E77B5E" w:rsidRPr="00860C74" w:rsidRDefault="00E77B5E" w:rsidP="00E77B5E">
      <w:pPr>
        <w:widowControl w:val="0"/>
        <w:rPr>
          <w:rFonts w:ascii="Arial" w:hAnsi="Arial" w:cs="Arial"/>
        </w:rPr>
      </w:pPr>
    </w:p>
    <w:p w14:paraId="0B011D70" w14:textId="77777777" w:rsidR="00E77B5E" w:rsidRPr="00860C74" w:rsidRDefault="00E77B5E" w:rsidP="00E77B5E">
      <w:pPr>
        <w:widowControl w:val="0"/>
        <w:tabs>
          <w:tab w:val="center" w:pos="6521"/>
        </w:tabs>
        <w:rPr>
          <w:rFonts w:ascii="Arial" w:hAnsi="Arial" w:cs="Arial"/>
        </w:rPr>
      </w:pPr>
      <w:r w:rsidRPr="00860C74">
        <w:rPr>
          <w:rFonts w:ascii="Arial" w:hAnsi="Arial" w:cs="Arial"/>
        </w:rPr>
        <w:t xml:space="preserve"> </w:t>
      </w:r>
      <w:r w:rsidRPr="00860C74">
        <w:rPr>
          <w:rFonts w:ascii="Arial" w:hAnsi="Arial" w:cs="Arial"/>
        </w:rPr>
        <w:tab/>
        <w:t>Mgr. Jozef Viskupič</w:t>
      </w:r>
    </w:p>
    <w:p w14:paraId="44D314D3" w14:textId="77777777" w:rsidR="00E77B5E" w:rsidRPr="00860C74" w:rsidRDefault="00E77B5E" w:rsidP="00E77B5E">
      <w:pPr>
        <w:widowControl w:val="0"/>
        <w:tabs>
          <w:tab w:val="center" w:pos="6521"/>
        </w:tabs>
        <w:rPr>
          <w:rFonts w:ascii="Arial" w:hAnsi="Arial" w:cs="Arial"/>
        </w:rPr>
      </w:pPr>
      <w:r w:rsidRPr="00860C74">
        <w:rPr>
          <w:rFonts w:ascii="Arial" w:hAnsi="Arial" w:cs="Arial"/>
        </w:rPr>
        <w:t xml:space="preserve"> </w:t>
      </w:r>
      <w:r w:rsidRPr="00860C74">
        <w:rPr>
          <w:rFonts w:ascii="Arial" w:hAnsi="Arial" w:cs="Arial"/>
        </w:rPr>
        <w:tab/>
        <w:t>predseda TTSK</w:t>
      </w:r>
    </w:p>
    <w:p w14:paraId="2D2DC18E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4F672240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4299DDE5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23E28292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43B7CF7D" w14:textId="77777777" w:rsidR="00B670C2" w:rsidRPr="00A37D15" w:rsidRDefault="00B670C2" w:rsidP="00B670C2">
      <w:pPr>
        <w:rPr>
          <w:rFonts w:ascii="Arial" w:hAnsi="Arial" w:cs="Arial"/>
          <w:b/>
        </w:rPr>
      </w:pPr>
    </w:p>
    <w:p w14:paraId="7D9FCDF1" w14:textId="77777777" w:rsidR="00B445CA" w:rsidRPr="00A37D15" w:rsidRDefault="00B445CA" w:rsidP="00B670C2">
      <w:pPr>
        <w:rPr>
          <w:rFonts w:ascii="Arial" w:hAnsi="Arial" w:cs="Arial"/>
        </w:rPr>
      </w:pPr>
    </w:p>
    <w:sectPr w:rsidR="00B445CA" w:rsidRPr="00A37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1E341" w14:textId="77777777" w:rsidR="001811DE" w:rsidRDefault="001811DE" w:rsidP="007A1E48">
      <w:r>
        <w:separator/>
      </w:r>
    </w:p>
  </w:endnote>
  <w:endnote w:type="continuationSeparator" w:id="0">
    <w:p w14:paraId="439F64C5" w14:textId="77777777" w:rsidR="001811DE" w:rsidRDefault="001811DE" w:rsidP="007A1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5D0B4" w14:textId="77777777" w:rsidR="001811DE" w:rsidRDefault="001811DE" w:rsidP="007A1E48">
      <w:r>
        <w:separator/>
      </w:r>
    </w:p>
  </w:footnote>
  <w:footnote w:type="continuationSeparator" w:id="0">
    <w:p w14:paraId="18BA7373" w14:textId="77777777" w:rsidR="001811DE" w:rsidRDefault="001811DE" w:rsidP="007A1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3E6C"/>
    <w:multiLevelType w:val="hybridMultilevel"/>
    <w:tmpl w:val="BD96DB96"/>
    <w:lvl w:ilvl="0" w:tplc="4ABC6B9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01064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E11C70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463DA8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440F7B"/>
    <w:multiLevelType w:val="hybridMultilevel"/>
    <w:tmpl w:val="CBFE5D4A"/>
    <w:lvl w:ilvl="0" w:tplc="61FC72A4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6C0F73"/>
    <w:multiLevelType w:val="hybridMultilevel"/>
    <w:tmpl w:val="EAD6BC66"/>
    <w:lvl w:ilvl="0" w:tplc="1FDA6C4C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00A02B5"/>
    <w:multiLevelType w:val="hybridMultilevel"/>
    <w:tmpl w:val="9C90D2A0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0BF3334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2FE57C4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5A19F9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900EB1"/>
    <w:multiLevelType w:val="hybridMultilevel"/>
    <w:tmpl w:val="8C24EA9C"/>
    <w:lvl w:ilvl="0" w:tplc="7A569A4E">
      <w:start w:val="1"/>
      <w:numFmt w:val="lowerRoman"/>
      <w:lvlText w:val="%1."/>
      <w:lvlJc w:val="left"/>
      <w:pPr>
        <w:ind w:left="178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D4370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530648"/>
    <w:multiLevelType w:val="hybridMultilevel"/>
    <w:tmpl w:val="5D6ECCE0"/>
    <w:lvl w:ilvl="0" w:tplc="7A569A4E">
      <w:start w:val="1"/>
      <w:numFmt w:val="lowerRoman"/>
      <w:lvlText w:val="%1."/>
      <w:lvlJc w:val="left"/>
      <w:pPr>
        <w:ind w:left="178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D6B6B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0547BC"/>
    <w:multiLevelType w:val="hybridMultilevel"/>
    <w:tmpl w:val="5D6ECCE0"/>
    <w:lvl w:ilvl="0" w:tplc="7A569A4E">
      <w:start w:val="1"/>
      <w:numFmt w:val="lowerRoman"/>
      <w:lvlText w:val="%1."/>
      <w:lvlJc w:val="left"/>
      <w:pPr>
        <w:ind w:left="178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62A53"/>
    <w:multiLevelType w:val="hybridMultilevel"/>
    <w:tmpl w:val="803C1E56"/>
    <w:lvl w:ilvl="0" w:tplc="1408F4E6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18C72FF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1CF1A44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22C728A"/>
    <w:multiLevelType w:val="hybridMultilevel"/>
    <w:tmpl w:val="DBF026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05EAF"/>
    <w:multiLevelType w:val="hybridMultilevel"/>
    <w:tmpl w:val="BD96DB96"/>
    <w:lvl w:ilvl="0" w:tplc="4ABC6B9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F530D"/>
    <w:multiLevelType w:val="hybridMultilevel"/>
    <w:tmpl w:val="6BB8D686"/>
    <w:lvl w:ilvl="0" w:tplc="6AE08E4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A76473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7A15041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ABA3A3A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0F06FCD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7096909"/>
    <w:multiLevelType w:val="hybridMultilevel"/>
    <w:tmpl w:val="5AB4185E"/>
    <w:lvl w:ilvl="0" w:tplc="4ABC6B9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74DC0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903475C"/>
    <w:multiLevelType w:val="hybridMultilevel"/>
    <w:tmpl w:val="95C2DB46"/>
    <w:lvl w:ilvl="0" w:tplc="86E22CF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BFD6F41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CFF09D2"/>
    <w:multiLevelType w:val="hybridMultilevel"/>
    <w:tmpl w:val="9C90D2A0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DC711B8"/>
    <w:multiLevelType w:val="hybridMultilevel"/>
    <w:tmpl w:val="BD96DB96"/>
    <w:lvl w:ilvl="0" w:tplc="4ABC6B9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96317C"/>
    <w:multiLevelType w:val="hybridMultilevel"/>
    <w:tmpl w:val="9C90D2A0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6E85988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778637C"/>
    <w:multiLevelType w:val="hybridMultilevel"/>
    <w:tmpl w:val="9FDC6D74"/>
    <w:lvl w:ilvl="0" w:tplc="61FC72A4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  <w:color w:val="auto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B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B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57C03200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A5362AD"/>
    <w:multiLevelType w:val="hybridMultilevel"/>
    <w:tmpl w:val="9C90D2A0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DAC638A"/>
    <w:multiLevelType w:val="hybridMultilevel"/>
    <w:tmpl w:val="9C90D2A0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F8116BE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2B86EF3"/>
    <w:multiLevelType w:val="hybridMultilevel"/>
    <w:tmpl w:val="EAD6BC66"/>
    <w:lvl w:ilvl="0" w:tplc="1FDA6C4C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DA4396"/>
    <w:multiLevelType w:val="hybridMultilevel"/>
    <w:tmpl w:val="73923452"/>
    <w:lvl w:ilvl="0" w:tplc="4ABC6B9C">
      <w:start w:val="1"/>
      <w:numFmt w:val="decimal"/>
      <w:lvlText w:val="(%1)"/>
      <w:lvlJc w:val="left"/>
      <w:pPr>
        <w:ind w:left="6598" w:hanging="360"/>
      </w:pPr>
      <w:rPr>
        <w:rFonts w:hint="default"/>
        <w:b w:val="0"/>
        <w:sz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B56DC7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8D308F1"/>
    <w:multiLevelType w:val="hybridMultilevel"/>
    <w:tmpl w:val="94AE4132"/>
    <w:lvl w:ilvl="0" w:tplc="7396CE52">
      <w:start w:val="3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53419D"/>
    <w:multiLevelType w:val="hybridMultilevel"/>
    <w:tmpl w:val="3642E1D6"/>
    <w:lvl w:ilvl="0" w:tplc="F8C649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7A569A4E">
      <w:start w:val="1"/>
      <w:numFmt w:val="lowerRoman"/>
      <w:lvlText w:val="%2."/>
      <w:lvlJc w:val="left"/>
      <w:pPr>
        <w:ind w:left="1788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EF961C4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F984FFA"/>
    <w:multiLevelType w:val="hybridMultilevel"/>
    <w:tmpl w:val="C8FE50B2"/>
    <w:lvl w:ilvl="0" w:tplc="4B567C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60" w:hanging="360"/>
      </w:p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39"/>
  </w:num>
  <w:num w:numId="3">
    <w:abstractNumId w:val="22"/>
  </w:num>
  <w:num w:numId="4">
    <w:abstractNumId w:val="5"/>
  </w:num>
  <w:num w:numId="5">
    <w:abstractNumId w:val="27"/>
  </w:num>
  <w:num w:numId="6">
    <w:abstractNumId w:val="36"/>
  </w:num>
  <w:num w:numId="7">
    <w:abstractNumId w:val="35"/>
  </w:num>
  <w:num w:numId="8">
    <w:abstractNumId w:val="29"/>
  </w:num>
  <w:num w:numId="9">
    <w:abstractNumId w:val="6"/>
  </w:num>
  <w:num w:numId="10">
    <w:abstractNumId w:val="31"/>
  </w:num>
  <w:num w:numId="11">
    <w:abstractNumId w:val="42"/>
  </w:num>
  <w:num w:numId="12">
    <w:abstractNumId w:val="10"/>
  </w:num>
  <w:num w:numId="13">
    <w:abstractNumId w:val="41"/>
  </w:num>
  <w:num w:numId="14">
    <w:abstractNumId w:val="26"/>
  </w:num>
  <w:num w:numId="15">
    <w:abstractNumId w:val="25"/>
  </w:num>
  <w:num w:numId="16">
    <w:abstractNumId w:val="9"/>
  </w:num>
  <w:num w:numId="17">
    <w:abstractNumId w:val="38"/>
  </w:num>
  <w:num w:numId="18">
    <w:abstractNumId w:val="33"/>
  </w:num>
  <w:num w:numId="19">
    <w:abstractNumId w:val="16"/>
  </w:num>
  <w:num w:numId="20">
    <w:abstractNumId w:val="40"/>
  </w:num>
  <w:num w:numId="21">
    <w:abstractNumId w:val="8"/>
  </w:num>
  <w:num w:numId="22">
    <w:abstractNumId w:val="11"/>
  </w:num>
  <w:num w:numId="23">
    <w:abstractNumId w:val="4"/>
  </w:num>
  <w:num w:numId="24">
    <w:abstractNumId w:val="1"/>
  </w:num>
  <w:num w:numId="25">
    <w:abstractNumId w:val="21"/>
  </w:num>
  <w:num w:numId="26">
    <w:abstractNumId w:val="17"/>
  </w:num>
  <w:num w:numId="27">
    <w:abstractNumId w:val="3"/>
  </w:num>
  <w:num w:numId="28">
    <w:abstractNumId w:val="19"/>
  </w:num>
  <w:num w:numId="29">
    <w:abstractNumId w:val="34"/>
  </w:num>
  <w:num w:numId="30">
    <w:abstractNumId w:val="2"/>
  </w:num>
  <w:num w:numId="31">
    <w:abstractNumId w:val="23"/>
  </w:num>
  <w:num w:numId="32">
    <w:abstractNumId w:val="0"/>
  </w:num>
  <w:num w:numId="33">
    <w:abstractNumId w:val="20"/>
  </w:num>
  <w:num w:numId="34">
    <w:abstractNumId w:val="15"/>
  </w:num>
  <w:num w:numId="35">
    <w:abstractNumId w:val="13"/>
  </w:num>
  <w:num w:numId="36">
    <w:abstractNumId w:val="7"/>
  </w:num>
  <w:num w:numId="37">
    <w:abstractNumId w:val="32"/>
  </w:num>
  <w:num w:numId="38">
    <w:abstractNumId w:val="44"/>
  </w:num>
  <w:num w:numId="39">
    <w:abstractNumId w:val="24"/>
  </w:num>
  <w:num w:numId="40">
    <w:abstractNumId w:val="30"/>
  </w:num>
  <w:num w:numId="41">
    <w:abstractNumId w:val="28"/>
  </w:num>
  <w:num w:numId="42">
    <w:abstractNumId w:val="14"/>
  </w:num>
  <w:num w:numId="43">
    <w:abstractNumId w:val="12"/>
  </w:num>
  <w:num w:numId="44">
    <w:abstractNumId w:val="37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5F"/>
    <w:rsid w:val="00007A13"/>
    <w:rsid w:val="00011962"/>
    <w:rsid w:val="00017704"/>
    <w:rsid w:val="00052114"/>
    <w:rsid w:val="00062CAA"/>
    <w:rsid w:val="00065116"/>
    <w:rsid w:val="00077F75"/>
    <w:rsid w:val="000817EF"/>
    <w:rsid w:val="000C1E75"/>
    <w:rsid w:val="000D262E"/>
    <w:rsid w:val="000F1BE4"/>
    <w:rsid w:val="000F7A00"/>
    <w:rsid w:val="0010696A"/>
    <w:rsid w:val="00137B09"/>
    <w:rsid w:val="00154CEF"/>
    <w:rsid w:val="00170F38"/>
    <w:rsid w:val="001811DE"/>
    <w:rsid w:val="00186490"/>
    <w:rsid w:val="001F0D86"/>
    <w:rsid w:val="001F524E"/>
    <w:rsid w:val="00205425"/>
    <w:rsid w:val="00212A4B"/>
    <w:rsid w:val="002247E7"/>
    <w:rsid w:val="0022509E"/>
    <w:rsid w:val="0022721A"/>
    <w:rsid w:val="00243FC1"/>
    <w:rsid w:val="00252261"/>
    <w:rsid w:val="002533B9"/>
    <w:rsid w:val="00264485"/>
    <w:rsid w:val="0028637B"/>
    <w:rsid w:val="00293996"/>
    <w:rsid w:val="00296141"/>
    <w:rsid w:val="002B6911"/>
    <w:rsid w:val="002B7563"/>
    <w:rsid w:val="002D0C79"/>
    <w:rsid w:val="002E5FC0"/>
    <w:rsid w:val="00306D09"/>
    <w:rsid w:val="00322FE3"/>
    <w:rsid w:val="0032402D"/>
    <w:rsid w:val="00324EA6"/>
    <w:rsid w:val="00345159"/>
    <w:rsid w:val="0035087A"/>
    <w:rsid w:val="00366FC2"/>
    <w:rsid w:val="003A5BAA"/>
    <w:rsid w:val="003B0046"/>
    <w:rsid w:val="003B5800"/>
    <w:rsid w:val="003F00D1"/>
    <w:rsid w:val="003F7179"/>
    <w:rsid w:val="00403F70"/>
    <w:rsid w:val="00416AA6"/>
    <w:rsid w:val="00436EF9"/>
    <w:rsid w:val="00464048"/>
    <w:rsid w:val="00480EA4"/>
    <w:rsid w:val="004A3186"/>
    <w:rsid w:val="004B4462"/>
    <w:rsid w:val="004D4866"/>
    <w:rsid w:val="004E0AE3"/>
    <w:rsid w:val="004F0E8F"/>
    <w:rsid w:val="004F22E9"/>
    <w:rsid w:val="00511EA8"/>
    <w:rsid w:val="0052384C"/>
    <w:rsid w:val="00523D3D"/>
    <w:rsid w:val="00533BF6"/>
    <w:rsid w:val="00546D9D"/>
    <w:rsid w:val="00565024"/>
    <w:rsid w:val="005A36B0"/>
    <w:rsid w:val="0060394F"/>
    <w:rsid w:val="006248A9"/>
    <w:rsid w:val="00655684"/>
    <w:rsid w:val="00661324"/>
    <w:rsid w:val="006D3760"/>
    <w:rsid w:val="006D7548"/>
    <w:rsid w:val="006E3940"/>
    <w:rsid w:val="00701453"/>
    <w:rsid w:val="0072516B"/>
    <w:rsid w:val="007251F7"/>
    <w:rsid w:val="007311E8"/>
    <w:rsid w:val="00740AEC"/>
    <w:rsid w:val="007531B8"/>
    <w:rsid w:val="00765E99"/>
    <w:rsid w:val="00772B44"/>
    <w:rsid w:val="007A1E48"/>
    <w:rsid w:val="007B32A0"/>
    <w:rsid w:val="007C4C27"/>
    <w:rsid w:val="007D2D29"/>
    <w:rsid w:val="00803A17"/>
    <w:rsid w:val="0082304D"/>
    <w:rsid w:val="00837473"/>
    <w:rsid w:val="00845E61"/>
    <w:rsid w:val="00850B43"/>
    <w:rsid w:val="00853FCD"/>
    <w:rsid w:val="008A21C2"/>
    <w:rsid w:val="008B4089"/>
    <w:rsid w:val="008F5645"/>
    <w:rsid w:val="00910BA4"/>
    <w:rsid w:val="00924A11"/>
    <w:rsid w:val="0093449A"/>
    <w:rsid w:val="009478FE"/>
    <w:rsid w:val="00985F67"/>
    <w:rsid w:val="009D588A"/>
    <w:rsid w:val="009F5A38"/>
    <w:rsid w:val="009F6CAC"/>
    <w:rsid w:val="00A024FC"/>
    <w:rsid w:val="00A37D15"/>
    <w:rsid w:val="00A430C4"/>
    <w:rsid w:val="00A477A2"/>
    <w:rsid w:val="00A50197"/>
    <w:rsid w:val="00A97993"/>
    <w:rsid w:val="00AB0ADA"/>
    <w:rsid w:val="00AC6561"/>
    <w:rsid w:val="00B01C6B"/>
    <w:rsid w:val="00B3203E"/>
    <w:rsid w:val="00B445CA"/>
    <w:rsid w:val="00B44826"/>
    <w:rsid w:val="00B670C2"/>
    <w:rsid w:val="00B73581"/>
    <w:rsid w:val="00B874D5"/>
    <w:rsid w:val="00BA5119"/>
    <w:rsid w:val="00BC4D53"/>
    <w:rsid w:val="00C5154D"/>
    <w:rsid w:val="00C51EA0"/>
    <w:rsid w:val="00C6418C"/>
    <w:rsid w:val="00C7605F"/>
    <w:rsid w:val="00C86E02"/>
    <w:rsid w:val="00CA794E"/>
    <w:rsid w:val="00CD1E1F"/>
    <w:rsid w:val="00D1721E"/>
    <w:rsid w:val="00D33E90"/>
    <w:rsid w:val="00D343AA"/>
    <w:rsid w:val="00D46837"/>
    <w:rsid w:val="00D6381E"/>
    <w:rsid w:val="00D65E9F"/>
    <w:rsid w:val="00D72324"/>
    <w:rsid w:val="00D72FF3"/>
    <w:rsid w:val="00D74C32"/>
    <w:rsid w:val="00D761CE"/>
    <w:rsid w:val="00D837E9"/>
    <w:rsid w:val="00D85CD8"/>
    <w:rsid w:val="00DA3126"/>
    <w:rsid w:val="00DB504F"/>
    <w:rsid w:val="00DB63D1"/>
    <w:rsid w:val="00DC73A0"/>
    <w:rsid w:val="00DD28BA"/>
    <w:rsid w:val="00DD5AA4"/>
    <w:rsid w:val="00DE0B40"/>
    <w:rsid w:val="00E237B2"/>
    <w:rsid w:val="00E667BB"/>
    <w:rsid w:val="00E766F6"/>
    <w:rsid w:val="00E77B5E"/>
    <w:rsid w:val="00E971EE"/>
    <w:rsid w:val="00EE421D"/>
    <w:rsid w:val="00F04218"/>
    <w:rsid w:val="00F31A3C"/>
    <w:rsid w:val="00F52B74"/>
    <w:rsid w:val="00F566FA"/>
    <w:rsid w:val="00F60CEA"/>
    <w:rsid w:val="00F61713"/>
    <w:rsid w:val="00F6327D"/>
    <w:rsid w:val="00F76BBA"/>
    <w:rsid w:val="00F82FD9"/>
    <w:rsid w:val="00F94CC5"/>
    <w:rsid w:val="00FD0C44"/>
    <w:rsid w:val="00FE04F4"/>
    <w:rsid w:val="00FF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9D6548"/>
  <w15:docId w15:val="{80B1708B-AD26-4841-9295-386904B4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B445CA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B445CA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B445CA"/>
    <w:pPr>
      <w:jc w:val="center"/>
    </w:pPr>
    <w:rPr>
      <w:b/>
      <w:bCs/>
      <w:sz w:val="32"/>
    </w:rPr>
  </w:style>
  <w:style w:type="paragraph" w:styleId="Odsekzoznamu">
    <w:name w:val="List Paragraph"/>
    <w:aliases w:val="Druhý podnadpis,body,Odsek zoznamu2,Table of contents numbered,Tabuľka,List Paragraph compact,Normal bullet 2,Paragraphe de liste 2,Reference list,Bullet list,Numbered List,List Paragraph1,1st level - Bullet List Paragraph,List Paragraph"/>
    <w:basedOn w:val="Normlny"/>
    <w:link w:val="OdsekzoznamuChar"/>
    <w:qFormat/>
    <w:rsid w:val="00D85CD8"/>
    <w:pPr>
      <w:ind w:left="720"/>
      <w:contextualSpacing/>
    </w:pPr>
  </w:style>
  <w:style w:type="character" w:customStyle="1" w:styleId="OdsekzoznamuChar">
    <w:name w:val="Odsek zoznamu Char"/>
    <w:aliases w:val="Druhý podnadpis Char,body Char,Odsek zoznamu2 Char,Table of contents numbered Char,Tabuľka Char,List Paragraph compact Char,Normal bullet 2 Char,Paragraphe de liste 2 Char,Reference list Char,Bullet list Char,Numbered List Char"/>
    <w:basedOn w:val="Predvolenpsmoodseku"/>
    <w:link w:val="Odsekzoznamu"/>
    <w:locked/>
    <w:rsid w:val="0028637B"/>
    <w:rPr>
      <w:noProof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C51EA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51EA0"/>
    <w:rPr>
      <w:rFonts w:ascii="Calibri" w:eastAsia="Calibri" w:hAnsi="Calibri" w:cs="Calibri"/>
      <w:sz w:val="20"/>
      <w:szCs w:val="20"/>
      <w:lang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51EA0"/>
    <w:rPr>
      <w:rFonts w:ascii="Calibri" w:eastAsia="Calibri" w:hAnsi="Calibri" w:cs="Calibri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51EA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1EA0"/>
    <w:rPr>
      <w:rFonts w:ascii="Segoe UI" w:hAnsi="Segoe UI" w:cs="Segoe UI"/>
      <w:noProof/>
      <w:sz w:val="18"/>
      <w:szCs w:val="18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85F6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85F67"/>
    <w:rPr>
      <w:rFonts w:ascii="Calibri" w:eastAsia="Calibri" w:hAnsi="Calibri" w:cs="Calibri"/>
      <w:b/>
      <w:bCs/>
    </w:rPr>
  </w:style>
  <w:style w:type="paragraph" w:customStyle="1" w:styleId="Default">
    <w:name w:val="Default"/>
    <w:rsid w:val="000C1E7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theme" Target="theme/theme1.xml"></Relationship><Relationship Id="rId3" Type="http://schemas.openxmlformats.org/officeDocument/2006/relationships/settings" Target="settings.xml"></Relationship><Relationship Id="rId7" Type="http://schemas.openxmlformats.org/officeDocument/2006/relationships/fontTable" Target="fontTable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endnotes" Target="endnotes.xml"></Relationship><Relationship Id="rId5" Type="http://schemas.openxmlformats.org/officeDocument/2006/relationships/footnotes" Target="footnotes.xml"></Relationship><Relationship Id="rId4" Type="http://schemas.openxmlformats.org/officeDocument/2006/relationships/webSettings" Target="webSettings.xml"></Relationship><Relationship Id="rId9" Type="http://schemas.openxmlformats.org/officeDocument/2006/relationships/customXml" Target="../customXml/item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scservicesp\Desktop\MHv\Sablony%20VUCTT\Normat.%20akt\Dodatok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Martin Jakál"/>
    <f:field ref="FSCFOLIO_1_1001_FieldCurrentDate" text="1.9.2025 14:20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Organizačný poriadok _ Dodatok č. 1" edit="true"/>
    <f:field ref="objname" text="Organizačný poriadok _ Dodatok č. 1" edit="true"/>
    <f:field ref="objsubject" text="" edit="true"/>
    <f:field ref="objcreatedby" text="Jakál, Martin, JUDr."/>
    <f:field ref="objcreatedat" date="2025-09-01T14:19:27" text="1.9.2025 14:19:27"/>
    <f:field ref="objchangedby" text="Jakál, Martin, JUDr."/>
    <f:field ref="objmodifiedat" date="2025-09-01T14:19:27" text="1.9.2025 14:19:27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</Template>
  <TotalTime>1</TotalTime>
  <Pages>21</Pages>
  <Words>6524</Words>
  <Characters>37193</Characters>
  <Application>Microsoft Office Word</Application>
  <DocSecurity>4</DocSecurity>
  <Lines>309</Lines>
  <Paragraphs>87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Doplnok č</vt:lpstr>
      <vt:lpstr>Doplnok č</vt:lpstr>
    </vt:vector>
  </TitlesOfParts>
  <Company>-</Company>
  <LinksUpToDate>false</LinksUpToDate>
  <CharactersWithSpaces>43630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Doplnok č</dc:title>
  <dc:creator>fscservicesp</dc:creator>
  <cp:lastModifiedBy>Lucia Budaiová</cp:lastModifiedBy>
  <cp:revision>2</cp:revision>
  <cp:lastPrinted>2025-08-22T11:47:00Z</cp:lastPrinted>
  <dcterms:created xsi:type="dcterms:W3CDTF">2025-09-01T11:35:00Z</dcterms:created>
  <dcterms:modified xsi:type="dcterms:W3CDTF">2025-09-01T11:35:00Z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COOSYSTEM@1.1:Container" pid="2" fmtid="{D5CDD505-2E9C-101B-9397-08002B2CF9AE}">
    <vt:lpwstr>COO.2091.100.8.6121442</vt:lpwstr>
  </property>
  <property name="FSC#FSCFOLIO@1.1001:docpropproject" pid="3" fmtid="{D5CDD505-2E9C-101B-9397-08002B2CF9AE}">
    <vt:lpwstr/>
  </property>
  <property name="FSC#SKEDITIONREG@103.510:a_acceptor" pid="4" fmtid="{D5CDD505-2E9C-101B-9397-08002B2CF9AE}">
    <vt:lpwstr/>
  </property>
  <property name="FSC#SKEDITIONREG@103.510:a_clearedat" pid="5" fmtid="{D5CDD505-2E9C-101B-9397-08002B2CF9AE}">
    <vt:lpwstr/>
  </property>
  <property name="FSC#SKEDITIONREG@103.510:a_clearedby" pid="6" fmtid="{D5CDD505-2E9C-101B-9397-08002B2CF9AE}">
    <vt:lpwstr/>
  </property>
  <property name="FSC#SKEDITIONREG@103.510:a_comm" pid="7" fmtid="{D5CDD505-2E9C-101B-9397-08002B2CF9AE}">
    <vt:lpwstr/>
  </property>
  <property name="FSC#SKEDITIONREG@103.510:a_decisionattachments" pid="8" fmtid="{D5CDD505-2E9C-101B-9397-08002B2CF9AE}">
    <vt:lpwstr/>
  </property>
  <property name="FSC#SKEDITIONREG@103.510:a_deliveredat" pid="9" fmtid="{D5CDD505-2E9C-101B-9397-08002B2CF9AE}">
    <vt:lpwstr/>
  </property>
  <property name="FSC#SKEDITIONREG@103.510:a_delivery" pid="10" fmtid="{D5CDD505-2E9C-101B-9397-08002B2CF9AE}">
    <vt:lpwstr/>
  </property>
  <property name="FSC#SKEDITIONREG@103.510:a_extension" pid="11" fmtid="{D5CDD505-2E9C-101B-9397-08002B2CF9AE}">
    <vt:lpwstr/>
  </property>
  <property name="FSC#SKEDITIONREG@103.510:a_filenumber" pid="12" fmtid="{D5CDD505-2E9C-101B-9397-08002B2CF9AE}">
    <vt:lpwstr/>
  </property>
  <property name="FSC#SKEDITIONREG@103.510:a_fileresponsible" pid="13" fmtid="{D5CDD505-2E9C-101B-9397-08002B2CF9AE}">
    <vt:lpwstr/>
  </property>
  <property name="FSC#SKEDITIONREG@103.510:a_fileresporg" pid="14" fmtid="{D5CDD505-2E9C-101B-9397-08002B2CF9AE}">
    <vt:lpwstr/>
  </property>
  <property name="FSC#SKEDITIONREG@103.510:a_fileresporg_email_OU" pid="15" fmtid="{D5CDD505-2E9C-101B-9397-08002B2CF9AE}">
    <vt:lpwstr/>
  </property>
  <property name="FSC#SKEDITIONREG@103.510:a_fileresporg_emailaddress" pid="16" fmtid="{D5CDD505-2E9C-101B-9397-08002B2CF9AE}">
    <vt:lpwstr/>
  </property>
  <property name="FSC#SKEDITIONREG@103.510:a_fileresporg_fax" pid="17" fmtid="{D5CDD505-2E9C-101B-9397-08002B2CF9AE}">
    <vt:lpwstr/>
  </property>
  <property name="FSC#SKEDITIONREG@103.510:a_fileresporg_fax_OU" pid="18" fmtid="{D5CDD505-2E9C-101B-9397-08002B2CF9AE}">
    <vt:lpwstr/>
  </property>
  <property name="FSC#SKEDITIONREG@103.510:a_fileresporg_function" pid="19" fmtid="{D5CDD505-2E9C-101B-9397-08002B2CF9AE}">
    <vt:lpwstr/>
  </property>
  <property name="FSC#SKEDITIONREG@103.510:a_fileresporg_function_OU" pid="20" fmtid="{D5CDD505-2E9C-101B-9397-08002B2CF9AE}">
    <vt:lpwstr/>
  </property>
  <property name="FSC#SKEDITIONREG@103.510:a_fileresporg_head" pid="21" fmtid="{D5CDD505-2E9C-101B-9397-08002B2CF9AE}">
    <vt:lpwstr/>
  </property>
  <property name="FSC#SKEDITIONREG@103.510:a_fileresporg_head_OU" pid="22" fmtid="{D5CDD505-2E9C-101B-9397-08002B2CF9AE}">
    <vt:lpwstr/>
  </property>
  <property name="FSC#SKEDITIONREG@103.510:a_fileresporg_OU" pid="23" fmtid="{D5CDD505-2E9C-101B-9397-08002B2CF9AE}">
    <vt:lpwstr/>
  </property>
  <property name="FSC#SKEDITIONREG@103.510:a_fileresporg_phone" pid="24" fmtid="{D5CDD505-2E9C-101B-9397-08002B2CF9AE}">
    <vt:lpwstr/>
  </property>
  <property name="FSC#SKEDITIONREG@103.510:a_fileresporg_phone_OU" pid="25" fmtid="{D5CDD505-2E9C-101B-9397-08002B2CF9AE}">
    <vt:lpwstr/>
  </property>
  <property name="FSC#SKEDITIONREG@103.510:a_incattachments" pid="26" fmtid="{D5CDD505-2E9C-101B-9397-08002B2CF9AE}">
    <vt:lpwstr/>
  </property>
  <property name="FSC#SKEDITIONREG@103.510:a_incnr" pid="27" fmtid="{D5CDD505-2E9C-101B-9397-08002B2CF9AE}">
    <vt:lpwstr/>
  </property>
  <property name="FSC#SKEDITIONREG@103.510:a_objcreatedstr" pid="28" fmtid="{D5CDD505-2E9C-101B-9397-08002B2CF9AE}">
    <vt:lpwstr/>
  </property>
  <property name="FSC#SKEDITIONREG@103.510:a_ordernumber" pid="29" fmtid="{D5CDD505-2E9C-101B-9397-08002B2CF9AE}">
    <vt:lpwstr/>
  </property>
  <property name="FSC#SKEDITIONREG@103.510:a_oursign" pid="30" fmtid="{D5CDD505-2E9C-101B-9397-08002B2CF9AE}">
    <vt:lpwstr/>
  </property>
  <property name="FSC#SKEDITIONREG@103.510:a_sendersign" pid="31" fmtid="{D5CDD505-2E9C-101B-9397-08002B2CF9AE}">
    <vt:lpwstr/>
  </property>
  <property name="FSC#SKEDITIONREG@103.510:a_shortou" pid="32" fmtid="{D5CDD505-2E9C-101B-9397-08002B2CF9AE}">
    <vt:lpwstr/>
  </property>
  <property name="FSC#SKEDITIONREG@103.510:a_testsalutation" pid="33" fmtid="{D5CDD505-2E9C-101B-9397-08002B2CF9AE}">
    <vt:lpwstr/>
  </property>
  <property name="FSC#SKEDITIONREG@103.510:a_validfrom" pid="34" fmtid="{D5CDD505-2E9C-101B-9397-08002B2CF9AE}">
    <vt:lpwstr/>
  </property>
  <property name="FSC#SKEDITIONREG@103.510:as_activity" pid="35" fmtid="{D5CDD505-2E9C-101B-9397-08002B2CF9AE}">
    <vt:lpwstr/>
  </property>
  <property name="FSC#SKEDITIONREG@103.510:as_docdate" pid="36" fmtid="{D5CDD505-2E9C-101B-9397-08002B2CF9AE}">
    <vt:lpwstr/>
  </property>
  <property name="FSC#SKEDITIONREG@103.510:as_establishdate" pid="37" fmtid="{D5CDD505-2E9C-101B-9397-08002B2CF9AE}">
    <vt:lpwstr/>
  </property>
  <property name="FSC#SKEDITIONREG@103.510:as_fileresphead" pid="38" fmtid="{D5CDD505-2E9C-101B-9397-08002B2CF9AE}">
    <vt:lpwstr/>
  </property>
  <property name="FSC#SKEDITIONREG@103.510:as_filerespheadfnct" pid="39" fmtid="{D5CDD505-2E9C-101B-9397-08002B2CF9AE}">
    <vt:lpwstr/>
  </property>
  <property name="FSC#SKEDITIONREG@103.510:as_fileresponsible" pid="40" fmtid="{D5CDD505-2E9C-101B-9397-08002B2CF9AE}">
    <vt:lpwstr/>
  </property>
  <property name="FSC#SKEDITIONREG@103.510:as_filesubj" pid="41" fmtid="{D5CDD505-2E9C-101B-9397-08002B2CF9AE}">
    <vt:lpwstr/>
  </property>
  <property name="FSC#SKEDITIONREG@103.510:as_objname" pid="42" fmtid="{D5CDD505-2E9C-101B-9397-08002B2CF9AE}">
    <vt:lpwstr/>
  </property>
  <property name="FSC#SKEDITIONREG@103.510:as_ou" pid="43" fmtid="{D5CDD505-2E9C-101B-9397-08002B2CF9AE}">
    <vt:lpwstr/>
  </property>
  <property name="FSC#SKEDITIONREG@103.510:as_owner" pid="44" fmtid="{D5CDD505-2E9C-101B-9397-08002B2CF9AE}">
    <vt:lpwstr>JUDr. Martin Jakál</vt:lpwstr>
  </property>
  <property name="FSC#SKEDITIONREG@103.510:as_phonelink" pid="45" fmtid="{D5CDD505-2E9C-101B-9397-08002B2CF9AE}">
    <vt:lpwstr/>
  </property>
  <property name="FSC#SKEDITIONREG@103.510:oz_externAdr" pid="46" fmtid="{D5CDD505-2E9C-101B-9397-08002B2CF9AE}">
    <vt:lpwstr/>
  </property>
  <property name="FSC#SKEDITIONREG@103.510:a_depositperiod" pid="47" fmtid="{D5CDD505-2E9C-101B-9397-08002B2CF9AE}">
    <vt:lpwstr/>
  </property>
  <property name="FSC#SKEDITIONREG@103.510:a_disposestate" pid="48" fmtid="{D5CDD505-2E9C-101B-9397-08002B2CF9AE}">
    <vt:lpwstr/>
  </property>
  <property name="FSC#SKEDITIONREG@103.510:a_fileresponsiblefnct" pid="49" fmtid="{D5CDD505-2E9C-101B-9397-08002B2CF9AE}">
    <vt:lpwstr/>
  </property>
  <property name="FSC#SKEDITIONREG@103.510:a_fileresporg_position" pid="50" fmtid="{D5CDD505-2E9C-101B-9397-08002B2CF9AE}">
    <vt:lpwstr/>
  </property>
  <property name="FSC#SKEDITIONREG@103.510:a_fileresporg_position_OU" pid="51" fmtid="{D5CDD505-2E9C-101B-9397-08002B2CF9AE}">
    <vt:lpwstr/>
  </property>
  <property name="FSC#SKEDITIONREG@103.510:a_osobnecislosprac" pid="52" fmtid="{D5CDD505-2E9C-101B-9397-08002B2CF9AE}">
    <vt:lpwstr/>
  </property>
  <property name="FSC#SKEDITIONREG@103.510:a_registrysign" pid="53" fmtid="{D5CDD505-2E9C-101B-9397-08002B2CF9AE}">
    <vt:lpwstr/>
  </property>
  <property name="FSC#SKEDITIONREG@103.510:a_subfileatt" pid="54" fmtid="{D5CDD505-2E9C-101B-9397-08002B2CF9AE}">
    <vt:lpwstr/>
  </property>
  <property name="FSC#SKEDITIONREG@103.510:as_filesubjall" pid="55" fmtid="{D5CDD505-2E9C-101B-9397-08002B2CF9AE}">
    <vt:lpwstr/>
  </property>
  <property name="FSC#SKEDITIONREG@103.510:CreatedAt" pid="56" fmtid="{D5CDD505-2E9C-101B-9397-08002B2CF9AE}">
    <vt:lpwstr>1. 9. 2025, 14:19</vt:lpwstr>
  </property>
  <property name="FSC#SKEDITIONREG@103.510:curruserrolegroup" pid="57" fmtid="{D5CDD505-2E9C-101B-9397-08002B2CF9AE}">
    <vt:lpwstr>Odbor ľudských zdrojov</vt:lpwstr>
  </property>
  <property name="FSC#SKEDITIONREG@103.510:currusersubst" pid="58" fmtid="{D5CDD505-2E9C-101B-9397-08002B2CF9AE}">
    <vt:lpwstr>JUDr. Martin Jakál</vt:lpwstr>
  </property>
  <property name="FSC#SKEDITIONREG@103.510:emailsprac" pid="59" fmtid="{D5CDD505-2E9C-101B-9397-08002B2CF9AE}">
    <vt:lpwstr/>
  </property>
  <property name="FSC#SKEDITIONREG@103.510:ms_VyskladaniePoznamok" pid="60" fmtid="{D5CDD505-2E9C-101B-9397-08002B2CF9AE}">
    <vt:lpwstr/>
  </property>
  <property name="FSC#SKEDITIONREG@103.510:oumlname_fnct" pid="61" fmtid="{D5CDD505-2E9C-101B-9397-08002B2CF9AE}">
    <vt:lpwstr/>
  </property>
  <property name="FSC#SKEDITIONREG@103.510:sk_org_city" pid="62" fmtid="{D5CDD505-2E9C-101B-9397-08002B2CF9AE}">
    <vt:lpwstr>Trnava 1</vt:lpwstr>
  </property>
  <property name="FSC#SKEDITIONREG@103.510:sk_org_dic" pid="63" fmtid="{D5CDD505-2E9C-101B-9397-08002B2CF9AE}">
    <vt:lpwstr/>
  </property>
  <property name="FSC#SKEDITIONREG@103.510:sk_org_email" pid="64" fmtid="{D5CDD505-2E9C-101B-9397-08002B2CF9AE}">
    <vt:lpwstr>info@trnava-vuc.sk</vt:lpwstr>
  </property>
  <property name="FSC#SKEDITIONREG@103.510:sk_org_fax" pid="65" fmtid="{D5CDD505-2E9C-101B-9397-08002B2CF9AE}">
    <vt:lpwstr/>
  </property>
  <property name="FSC#SKEDITIONREG@103.510:sk_org_fullname" pid="66" fmtid="{D5CDD505-2E9C-101B-9397-08002B2CF9AE}">
    <vt:lpwstr>Trnavský samosprávny kraj</vt:lpwstr>
  </property>
  <property name="FSC#SKEDITIONREG@103.510:sk_org_ico" pid="67" fmtid="{D5CDD505-2E9C-101B-9397-08002B2CF9AE}">
    <vt:lpwstr>37836901</vt:lpwstr>
  </property>
  <property name="FSC#SKEDITIONREG@103.510:sk_org_phone" pid="68" fmtid="{D5CDD505-2E9C-101B-9397-08002B2CF9AE}">
    <vt:lpwstr>033/55 59 111</vt:lpwstr>
  </property>
  <property name="FSC#SKEDITIONREG@103.510:sk_org_shortname" pid="69" fmtid="{D5CDD505-2E9C-101B-9397-08002B2CF9AE}">
    <vt:lpwstr/>
  </property>
  <property name="FSC#SKEDITIONREG@103.510:sk_org_state" pid="70" fmtid="{D5CDD505-2E9C-101B-9397-08002B2CF9AE}">
    <vt:lpwstr/>
  </property>
  <property name="FSC#SKEDITIONREG@103.510:sk_org_street" pid="71" fmtid="{D5CDD505-2E9C-101B-9397-08002B2CF9AE}">
    <vt:lpwstr>Starohájska ulica 6868/10</vt:lpwstr>
  </property>
  <property name="FSC#SKEDITIONREG@103.510:sk_org_zip" pid="72" fmtid="{D5CDD505-2E9C-101B-9397-08002B2CF9AE}">
    <vt:lpwstr>917 01</vt:lpwstr>
  </property>
  <property name="FSC#SKEDITIONREG@103.510:viz_clearedat" pid="73" fmtid="{D5CDD505-2E9C-101B-9397-08002B2CF9AE}">
    <vt:lpwstr/>
  </property>
  <property name="FSC#SKEDITIONREG@103.510:viz_clearedby" pid="74" fmtid="{D5CDD505-2E9C-101B-9397-08002B2CF9AE}">
    <vt:lpwstr/>
  </property>
  <property name="FSC#SKEDITIONREG@103.510:viz_comm" pid="75" fmtid="{D5CDD505-2E9C-101B-9397-08002B2CF9AE}">
    <vt:lpwstr/>
  </property>
  <property name="FSC#SKEDITIONREG@103.510:viz_decisionattachments" pid="76" fmtid="{D5CDD505-2E9C-101B-9397-08002B2CF9AE}">
    <vt:lpwstr/>
  </property>
  <property name="FSC#SKEDITIONREG@103.510:viz_deliveredat" pid="77" fmtid="{D5CDD505-2E9C-101B-9397-08002B2CF9AE}">
    <vt:lpwstr/>
  </property>
  <property name="FSC#SKEDITIONREG@103.510:viz_delivery" pid="78" fmtid="{D5CDD505-2E9C-101B-9397-08002B2CF9AE}">
    <vt:lpwstr/>
  </property>
  <property name="FSC#SKEDITIONREG@103.510:viz_extension" pid="79" fmtid="{D5CDD505-2E9C-101B-9397-08002B2CF9AE}">
    <vt:lpwstr/>
  </property>
  <property name="FSC#SKEDITIONREG@103.510:viz_filenumber" pid="80" fmtid="{D5CDD505-2E9C-101B-9397-08002B2CF9AE}">
    <vt:lpwstr/>
  </property>
  <property name="FSC#SKEDITIONREG@103.510:viz_fileresponsible" pid="81" fmtid="{D5CDD505-2E9C-101B-9397-08002B2CF9AE}">
    <vt:lpwstr/>
  </property>
  <property name="FSC#SKEDITIONREG@103.510:viz_fileresporg" pid="82" fmtid="{D5CDD505-2E9C-101B-9397-08002B2CF9AE}">
    <vt:lpwstr/>
  </property>
  <property name="FSC#SKEDITIONREG@103.510:viz_fileresporg_email_OU" pid="83" fmtid="{D5CDD505-2E9C-101B-9397-08002B2CF9AE}">
    <vt:lpwstr/>
  </property>
  <property name="FSC#SKEDITIONREG@103.510:viz_fileresporg_emailaddress" pid="84" fmtid="{D5CDD505-2E9C-101B-9397-08002B2CF9AE}">
    <vt:lpwstr/>
  </property>
  <property name="FSC#SKEDITIONREG@103.510:viz_fileresporg_fax" pid="85" fmtid="{D5CDD505-2E9C-101B-9397-08002B2CF9AE}">
    <vt:lpwstr/>
  </property>
  <property name="FSC#SKEDITIONREG@103.510:viz_fileresporg_fax_OU" pid="86" fmtid="{D5CDD505-2E9C-101B-9397-08002B2CF9AE}">
    <vt:lpwstr/>
  </property>
  <property name="FSC#SKEDITIONREG@103.510:viz_fileresporg_function" pid="87" fmtid="{D5CDD505-2E9C-101B-9397-08002B2CF9AE}">
    <vt:lpwstr/>
  </property>
  <property name="FSC#SKEDITIONREG@103.510:viz_fileresporg_function_OU" pid="88" fmtid="{D5CDD505-2E9C-101B-9397-08002B2CF9AE}">
    <vt:lpwstr/>
  </property>
  <property name="FSC#SKEDITIONREG@103.510:viz_fileresporg_head" pid="89" fmtid="{D5CDD505-2E9C-101B-9397-08002B2CF9AE}">
    <vt:lpwstr/>
  </property>
  <property name="FSC#SKEDITIONREG@103.510:viz_fileresporg_head_OU" pid="90" fmtid="{D5CDD505-2E9C-101B-9397-08002B2CF9AE}">
    <vt:lpwstr/>
  </property>
  <property name="FSC#SKEDITIONREG@103.510:viz_fileresporg_longname" pid="91" fmtid="{D5CDD505-2E9C-101B-9397-08002B2CF9AE}">
    <vt:lpwstr/>
  </property>
  <property name="FSC#SKEDITIONREG@103.510:viz_fileresporg_mesto" pid="92" fmtid="{D5CDD505-2E9C-101B-9397-08002B2CF9AE}">
    <vt:lpwstr/>
  </property>
  <property name="FSC#SKEDITIONREG@103.510:viz_fileresporg_odbor" pid="93" fmtid="{D5CDD505-2E9C-101B-9397-08002B2CF9AE}">
    <vt:lpwstr/>
  </property>
  <property name="FSC#SKEDITIONREG@103.510:viz_fileresporg_odbor_function" pid="94" fmtid="{D5CDD505-2E9C-101B-9397-08002B2CF9AE}">
    <vt:lpwstr/>
  </property>
  <property name="FSC#SKEDITIONREG@103.510:viz_fileresporg_odbor_head" pid="95" fmtid="{D5CDD505-2E9C-101B-9397-08002B2CF9AE}">
    <vt:lpwstr/>
  </property>
  <property name="FSC#SKEDITIONREG@103.510:viz_fileresporg_OU" pid="96" fmtid="{D5CDD505-2E9C-101B-9397-08002B2CF9AE}">
    <vt:lpwstr/>
  </property>
  <property name="FSC#SKEDITIONREG@103.510:viz_fileresporg_phone" pid="97" fmtid="{D5CDD505-2E9C-101B-9397-08002B2CF9AE}">
    <vt:lpwstr/>
  </property>
  <property name="FSC#SKEDITIONREG@103.510:viz_fileresporg_phone_OU" pid="98" fmtid="{D5CDD505-2E9C-101B-9397-08002B2CF9AE}">
    <vt:lpwstr/>
  </property>
  <property name="FSC#SKEDITIONREG@103.510:viz_fileresporg_position" pid="99" fmtid="{D5CDD505-2E9C-101B-9397-08002B2CF9AE}">
    <vt:lpwstr/>
  </property>
  <property name="FSC#SKEDITIONREG@103.510:viz_fileresporg_position_OU" pid="100" fmtid="{D5CDD505-2E9C-101B-9397-08002B2CF9AE}">
    <vt:lpwstr/>
  </property>
  <property name="FSC#SKEDITIONREG@103.510:viz_fileresporg_psc" pid="101" fmtid="{D5CDD505-2E9C-101B-9397-08002B2CF9AE}">
    <vt:lpwstr/>
  </property>
  <property name="FSC#SKEDITIONREG@103.510:viz_fileresporg_sekcia" pid="102" fmtid="{D5CDD505-2E9C-101B-9397-08002B2CF9AE}">
    <vt:lpwstr/>
  </property>
  <property name="FSC#SKEDITIONREG@103.510:viz_fileresporg_sekcia_function" pid="103" fmtid="{D5CDD505-2E9C-101B-9397-08002B2CF9AE}">
    <vt:lpwstr/>
  </property>
  <property name="FSC#SKEDITIONREG@103.510:viz_fileresporg_sekcia_head" pid="104" fmtid="{D5CDD505-2E9C-101B-9397-08002B2CF9AE}">
    <vt:lpwstr/>
  </property>
  <property name="FSC#SKEDITIONREG@103.510:viz_fileresporg_stat" pid="105" fmtid="{D5CDD505-2E9C-101B-9397-08002B2CF9AE}">
    <vt:lpwstr/>
  </property>
  <property name="FSC#SKEDITIONREG@103.510:viz_fileresporg_ulica" pid="106" fmtid="{D5CDD505-2E9C-101B-9397-08002B2CF9AE}">
    <vt:lpwstr/>
  </property>
  <property name="FSC#SKEDITIONREG@103.510:viz_fileresporgknazov" pid="107" fmtid="{D5CDD505-2E9C-101B-9397-08002B2CF9AE}">
    <vt:lpwstr/>
  </property>
  <property name="FSC#SKEDITIONREG@103.510:viz_filesubj" pid="108" fmtid="{D5CDD505-2E9C-101B-9397-08002B2CF9AE}">
    <vt:lpwstr/>
  </property>
  <property name="FSC#SKEDITIONREG@103.510:viz_incattachments" pid="109" fmtid="{D5CDD505-2E9C-101B-9397-08002B2CF9AE}">
    <vt:lpwstr/>
  </property>
  <property name="FSC#SKEDITIONREG@103.510:viz_incnr" pid="110" fmtid="{D5CDD505-2E9C-101B-9397-08002B2CF9AE}">
    <vt:lpwstr/>
  </property>
  <property name="FSC#SKEDITIONREG@103.510:viz_intletterrecivers" pid="111" fmtid="{D5CDD505-2E9C-101B-9397-08002B2CF9AE}">
    <vt:lpwstr/>
  </property>
  <property name="FSC#SKEDITIONREG@103.510:viz_objcreatedstr" pid="112" fmtid="{D5CDD505-2E9C-101B-9397-08002B2CF9AE}">
    <vt:lpwstr/>
  </property>
  <property name="FSC#SKEDITIONREG@103.510:viz_ordernumber" pid="113" fmtid="{D5CDD505-2E9C-101B-9397-08002B2CF9AE}">
    <vt:lpwstr/>
  </property>
  <property name="FSC#SKEDITIONREG@103.510:viz_oursign" pid="114" fmtid="{D5CDD505-2E9C-101B-9397-08002B2CF9AE}">
    <vt:lpwstr/>
  </property>
  <property name="FSC#SKEDITIONREG@103.510:viz_responseto_createdby" pid="115" fmtid="{D5CDD505-2E9C-101B-9397-08002B2CF9AE}">
    <vt:lpwstr/>
  </property>
  <property name="FSC#SKEDITIONREG@103.510:viz_sendersign" pid="116" fmtid="{D5CDD505-2E9C-101B-9397-08002B2CF9AE}">
    <vt:lpwstr/>
  </property>
  <property name="FSC#SKEDITIONREG@103.510:viz_shortfileresporg" pid="117" fmtid="{D5CDD505-2E9C-101B-9397-08002B2CF9AE}">
    <vt:lpwstr/>
  </property>
  <property name="FSC#SKEDITIONREG@103.510:viz_tel_number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10" pid="193" fmtid="{D5CDD505-2E9C-101B-9397-08002B2CF9AE}">
    <vt:lpwstr/>
  </property>
  <property name="FSC#SKEDITIONREG@103.510:zaznam_vonk_adresati_11" pid="194" fmtid="{D5CDD505-2E9C-101B-9397-08002B2CF9AE}">
    <vt:lpwstr/>
  </property>
  <property name="FSC#SKEDITIONREG@103.510:zaznam_vonk_adresati_12" pid="195" fmtid="{D5CDD505-2E9C-101B-9397-08002B2CF9AE}">
    <vt:lpwstr/>
  </property>
  <property name="FSC#SKEDITIONREG@103.510:zaznam_vonk_adresati_13" pid="196" fmtid="{D5CDD505-2E9C-101B-9397-08002B2CF9AE}">
    <vt:lpwstr/>
  </property>
  <property name="FSC#SKEDITIONREG@103.510:zaznam_vonk_adresati_14" pid="197" fmtid="{D5CDD505-2E9C-101B-9397-08002B2CF9AE}">
    <vt:lpwstr/>
  </property>
  <property name="FSC#SKEDITIONREG@103.510:zaznam_vonk_adresati_15" pid="198" fmtid="{D5CDD505-2E9C-101B-9397-08002B2CF9AE}">
    <vt:lpwstr/>
  </property>
  <property name="FSC#SKEDITIONREG@103.510:zaznam_vonk_adresati_16" pid="199" fmtid="{D5CDD505-2E9C-101B-9397-08002B2CF9AE}">
    <vt:lpwstr/>
  </property>
  <property name="FSC#SKEDITIONREG@103.510:zaznam_vonk_adresati_17" pid="200" fmtid="{D5CDD505-2E9C-101B-9397-08002B2CF9AE}">
    <vt:lpwstr/>
  </property>
  <property name="FSC#SKEDITIONREG@103.510:zaznam_vonk_adresati_18" pid="201" fmtid="{D5CDD505-2E9C-101B-9397-08002B2CF9AE}">
    <vt:lpwstr/>
  </property>
  <property name="FSC#SKEDITIONREG@103.510:zaznam_vonk_adresati_19" pid="202" fmtid="{D5CDD505-2E9C-101B-9397-08002B2CF9AE}">
    <vt:lpwstr/>
  </property>
  <property name="FSC#SKEDITIONREG@103.510:zaznam_vonk_adresati_2" pid="203" fmtid="{D5CDD505-2E9C-101B-9397-08002B2CF9AE}">
    <vt:lpwstr/>
  </property>
  <property name="FSC#SKEDITIONREG@103.510:zaznam_vonk_adresati_20" pid="204" fmtid="{D5CDD505-2E9C-101B-9397-08002B2CF9AE}">
    <vt:lpwstr/>
  </property>
  <property name="FSC#SKEDITIONREG@103.510:zaznam_vonk_adresati_21" pid="205" fmtid="{D5CDD505-2E9C-101B-9397-08002B2CF9AE}">
    <vt:lpwstr/>
  </property>
  <property name="FSC#SKEDITIONREG@103.510:zaznam_vonk_adresati_22" pid="206" fmtid="{D5CDD505-2E9C-101B-9397-08002B2CF9AE}">
    <vt:lpwstr/>
  </property>
  <property name="FSC#SKEDITIONREG@103.510:zaznam_vonk_adresati_23" pid="207" fmtid="{D5CDD505-2E9C-101B-9397-08002B2CF9AE}">
    <vt:lpwstr/>
  </property>
  <property name="FSC#SKEDITIONREG@103.510:zaznam_vonk_adresati_24" pid="208" fmtid="{D5CDD505-2E9C-101B-9397-08002B2CF9AE}">
    <vt:lpwstr/>
  </property>
  <property name="FSC#SKEDITIONREG@103.510:zaznam_vonk_adresati_25" pid="209" fmtid="{D5CDD505-2E9C-101B-9397-08002B2CF9AE}">
    <vt:lpwstr/>
  </property>
  <property name="FSC#SKEDITIONREG@103.510:zaznam_vonk_adresati_26" pid="210" fmtid="{D5CDD505-2E9C-101B-9397-08002B2CF9AE}">
    <vt:lpwstr/>
  </property>
  <property name="FSC#SKEDITIONREG@103.510:zaznam_vonk_adresati_27" pid="211" fmtid="{D5CDD505-2E9C-101B-9397-08002B2CF9AE}">
    <vt:lpwstr/>
  </property>
  <property name="FSC#SKEDITIONREG@103.510:zaznam_vonk_adresati_28" pid="212" fmtid="{D5CDD505-2E9C-101B-9397-08002B2CF9AE}">
    <vt:lpwstr/>
  </property>
  <property name="FSC#SKEDITIONREG@103.510:zaznam_vonk_adresati_29" pid="213" fmtid="{D5CDD505-2E9C-101B-9397-08002B2CF9AE}">
    <vt:lpwstr/>
  </property>
  <property name="FSC#SKEDITIONREG@103.510:zaznam_vonk_adresati_3" pid="214" fmtid="{D5CDD505-2E9C-101B-9397-08002B2CF9AE}">
    <vt:lpwstr/>
  </property>
  <property name="FSC#SKEDITIONREG@103.510:zaznam_vonk_adresati_30" pid="215" fmtid="{D5CDD505-2E9C-101B-9397-08002B2CF9AE}">
    <vt:lpwstr/>
  </property>
  <property name="FSC#SKEDITIONREG@103.510:zaznam_vonk_adresati_31" pid="216" fmtid="{D5CDD505-2E9C-101B-9397-08002B2CF9AE}">
    <vt:lpwstr/>
  </property>
  <property name="FSC#SKEDITIONREG@103.510:zaznam_vonk_adresati_32" pid="217" fmtid="{D5CDD505-2E9C-101B-9397-08002B2CF9AE}">
    <vt:lpwstr/>
  </property>
  <property name="FSC#SKEDITIONREG@103.510:zaznam_vonk_adresati_33" pid="218" fmtid="{D5CDD505-2E9C-101B-9397-08002B2CF9AE}">
    <vt:lpwstr/>
  </property>
  <property name="FSC#SKEDITIONREG@103.510:zaznam_vonk_adresati_34" pid="219" fmtid="{D5CDD505-2E9C-101B-9397-08002B2CF9AE}">
    <vt:lpwstr/>
  </property>
  <property name="FSC#SKEDITIONREG@103.510:zaznam_vonk_adresati_35" pid="220" fmtid="{D5CDD505-2E9C-101B-9397-08002B2CF9AE}">
    <vt:lpwstr/>
  </property>
  <property name="FSC#SKEDITIONREG@103.510:zaznam_vonk_adresati_4" pid="221" fmtid="{D5CDD505-2E9C-101B-9397-08002B2CF9AE}">
    <vt:lpwstr/>
  </property>
  <property name="FSC#SKEDITIONREG@103.510:zaznam_vonk_adresati_5" pid="222" fmtid="{D5CDD505-2E9C-101B-9397-08002B2CF9AE}">
    <vt:lpwstr/>
  </property>
  <property name="FSC#SKEDITIONREG@103.510:zaznam_vonk_adresati_6" pid="223" fmtid="{D5CDD505-2E9C-101B-9397-08002B2CF9AE}">
    <vt:lpwstr/>
  </property>
  <property name="FSC#SKEDITIONREG@103.510:zaznam_vonk_adresati_7" pid="224" fmtid="{D5CDD505-2E9C-101B-9397-08002B2CF9AE}">
    <vt:lpwstr/>
  </property>
  <property name="FSC#SKEDITIONREG@103.510:zaznam_vonk_adresati_8" pid="225" fmtid="{D5CDD505-2E9C-101B-9397-08002B2CF9AE}">
    <vt:lpwstr/>
  </property>
  <property name="FSC#SKEDITIONREG@103.510:zaznam_vonk_adresati_9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ListDovodZmeny" pid="232" fmtid="{D5CDD505-2E9C-101B-9397-08002B2CF9AE}">
    <vt:lpwstr/>
  </property>
  <property name="FSC#SKEDITIONREG@103.510:jod_AttrStrRegCisloZaznamu" pid="233" fmtid="{D5CDD505-2E9C-101B-9397-08002B2CF9AE}">
    <vt:lpwstr/>
  </property>
  <property name="FSC#SKEDITIONREG@103.510:jod_cislodoc" pid="234" fmtid="{D5CDD505-2E9C-101B-9397-08002B2CF9AE}">
    <vt:lpwstr/>
  </property>
  <property name="FSC#SKEDITIONREG@103.510:jod_druh" pid="235" fmtid="{D5CDD505-2E9C-101B-9397-08002B2CF9AE}">
    <vt:lpwstr/>
  </property>
  <property name="FSC#SKEDITIONREG@103.510:jod_extension" pid="236" fmtid="{D5CDD505-2E9C-101B-9397-08002B2CF9AE}">
    <vt:lpwstr/>
  </property>
  <property name="FSC#SKEDITIONREG@103.510:jod_faxou" pid="237" fmtid="{D5CDD505-2E9C-101B-9397-08002B2CF9AE}">
    <vt:lpwstr/>
  </property>
  <property name="FSC#SKEDITIONREG@103.510:jod_lu" pid="238" fmtid="{D5CDD505-2E9C-101B-9397-08002B2CF9AE}">
    <vt:lpwstr/>
  </property>
  <property name="FSC#SKEDITIONREG@103.510:jod_nazov" pid="239" fmtid="{D5CDD505-2E9C-101B-9397-08002B2CF9AE}">
    <vt:lpwstr/>
  </property>
  <property name="FSC#SKEDITIONREG@103.510:jod_sAttrBoolDozRadaSchvaluje" pid="240" fmtid="{D5CDD505-2E9C-101B-9397-08002B2CF9AE}">
    <vt:lpwstr/>
  </property>
  <property name="FSC#SKEDITIONREG@103.510:jod_sAttrBoolSuvDocPrevBezp" pid="241" fmtid="{D5CDD505-2E9C-101B-9397-08002B2CF9AE}">
    <vt:lpwstr/>
  </property>
  <property name="FSC#SKEDITIONREG@103.510:jod_sAttrDateDatum" pid="242" fmtid="{D5CDD505-2E9C-101B-9397-08002B2CF9AE}">
    <vt:lpwstr/>
  </property>
  <property name="FSC#SKEDITIONREG@103.510:jod_sAttrDateDatumDodania" pid="243" fmtid="{D5CDD505-2E9C-101B-9397-08002B2CF9AE}">
    <vt:lpwstr/>
  </property>
  <property name="FSC#SKEDITIONREG@103.510:jod_sAttrDateDatumPrevierky" pid="244" fmtid="{D5CDD505-2E9C-101B-9397-08002B2CF9AE}">
    <vt:lpwstr/>
  </property>
  <property name="FSC#SKEDITIONREG@103.510:jod_sAttrDateDatumPrijatia" pid="245" fmtid="{D5CDD505-2E9C-101B-9397-08002B2CF9AE}">
    <vt:lpwstr/>
  </property>
  <property name="FSC#SKEDITIONREG@103.510:jod_sAttrDateDatumVzniku" pid="246" fmtid="{D5CDD505-2E9C-101B-9397-08002B2CF9AE}">
    <vt:lpwstr/>
  </property>
  <property name="FSC#SKEDITIONREG@103.510:jod_sAttrDateDatumZaradeniaPouz" pid="247" fmtid="{D5CDD505-2E9C-101B-9397-08002B2CF9AE}">
    <vt:lpwstr/>
  </property>
  <property name="FSC#SKEDITIONREG@103.510:jod_sAttrDateDatumZverejnenia" pid="248" fmtid="{D5CDD505-2E9C-101B-9397-08002B2CF9AE}">
    <vt:lpwstr/>
  </property>
  <property name="FSC#SKEDITIONREG@103.510:jod_sAttrDateOdoslZodpOsobe" pid="249" fmtid="{D5CDD505-2E9C-101B-9397-08002B2CF9AE}">
    <vt:lpwstr/>
  </property>
  <property name="FSC#SKEDITIONREG@103.510:jod_sAttrDateOdovzdanieReal" pid="250" fmtid="{D5CDD505-2E9C-101B-9397-08002B2CF9AE}">
    <vt:lpwstr/>
  </property>
  <property name="FSC#SKEDITIONREG@103.510:jod_sAttrDatePlatnostDo" pid="251" fmtid="{D5CDD505-2E9C-101B-9397-08002B2CF9AE}">
    <vt:lpwstr/>
  </property>
  <property name="FSC#SKEDITIONREG@103.510:jod_sAttrDatePlatnostOd" pid="252" fmtid="{D5CDD505-2E9C-101B-9397-08002B2CF9AE}">
    <vt:lpwstr/>
  </property>
  <property name="FSC#SKEDITIONREG@103.510:jod_sAttrDatePodpis" pid="253" fmtid="{D5CDD505-2E9C-101B-9397-08002B2CF9AE}">
    <vt:lpwstr/>
  </property>
  <property name="FSC#SKEDITIONREG@103.510:jod_sAttrDatePredlozenieNaPodpis" pid="254" fmtid="{D5CDD505-2E9C-101B-9397-08002B2CF9AE}">
    <vt:lpwstr/>
  </property>
  <property name="FSC#SKEDITIONREG@103.510:jod_sAttrDatePredlTechSpec" pid="255" fmtid="{D5CDD505-2E9C-101B-9397-08002B2CF9AE}">
    <vt:lpwstr/>
  </property>
  <property name="FSC#SKEDITIONREG@103.510:jod_sAttrDateRealizaciaPrac" pid="256" fmtid="{D5CDD505-2E9C-101B-9397-08002B2CF9AE}">
    <vt:lpwstr/>
  </property>
  <property name="FSC#SKEDITIONREG@103.510:jod_sAttrDateTerminZPC" pid="257" fmtid="{D5CDD505-2E9C-101B-9397-08002B2CF9AE}">
    <vt:lpwstr/>
  </property>
  <property name="FSC#SKEDITIONREG@103.510:jod_sAttrDateUcinnostDoc" pid="258" fmtid="{D5CDD505-2E9C-101B-9397-08002B2CF9AE}">
    <vt:lpwstr/>
  </property>
  <property name="FSC#SKEDITIONREG@103.510:jod_sAttrDateUcinnostPoslZmeny" pid="259" fmtid="{D5CDD505-2E9C-101B-9397-08002B2CF9AE}">
    <vt:lpwstr/>
  </property>
  <property name="FSC#SKEDITIONREG@103.510:jod_sAttrDateUdalost" pid="260" fmtid="{D5CDD505-2E9C-101B-9397-08002B2CF9AE}">
    <vt:lpwstr/>
  </property>
  <property name="FSC#SKEDITIONREG@103.510:jod_sAttrDateUkonPlatnostZmluvy" pid="261" fmtid="{D5CDD505-2E9C-101B-9397-08002B2CF9AE}">
    <vt:lpwstr/>
  </property>
  <property name="FSC#SKEDITIONREG@103.510:jod_sAttrDateUzatvNezhody" pid="262" fmtid="{D5CDD505-2E9C-101B-9397-08002B2CF9AE}">
    <vt:lpwstr/>
  </property>
  <property name="FSC#SKEDITIONREG@103.510:jod_sAttrDateVydanie" pid="263" fmtid="{D5CDD505-2E9C-101B-9397-08002B2CF9AE}">
    <vt:lpwstr/>
  </property>
  <property name="FSC#SKEDITIONREG@103.510:jod_sAttrDateVyhotovenie" pid="264" fmtid="{D5CDD505-2E9C-101B-9397-08002B2CF9AE}">
    <vt:lpwstr/>
  </property>
  <property name="FSC#SKEDITIONREG@103.510:jod_sAttrDateVyhotovenieProt" pid="265" fmtid="{D5CDD505-2E9C-101B-9397-08002B2CF9AE}">
    <vt:lpwstr/>
  </property>
  <property name="FSC#SKEDITIONREG@103.510:jod_sAttrDateVykonanieAuditu" pid="266" fmtid="{D5CDD505-2E9C-101B-9397-08002B2CF9AE}">
    <vt:lpwstr/>
  </property>
  <property name="FSC#SKEDITIONREG@103.510:jod_sAttrDateVystaveneDna" pid="267" fmtid="{D5CDD505-2E9C-101B-9397-08002B2CF9AE}">
    <vt:lpwstr/>
  </property>
  <property name="FSC#SKEDITIONREG@103.510:jod_sAttrDateVznikUdalosti" pid="268" fmtid="{D5CDD505-2E9C-101B-9397-08002B2CF9AE}">
    <vt:lpwstr/>
  </property>
  <property name="FSC#SKEDITIONREG@103.510:jod_sAttrDateZaciatokObehu" pid="269" fmtid="{D5CDD505-2E9C-101B-9397-08002B2CF9AE}">
    <vt:lpwstr/>
  </property>
  <property name="FSC#SKEDITIONREG@103.510:jod_sAttrEnumCisloStrediska" pid="270" fmtid="{D5CDD505-2E9C-101B-9397-08002B2CF9AE}">
    <vt:lpwstr/>
  </property>
  <property name="FSC#SKEDITIONREG@103.510:jod_sAttrEnumMena" pid="271" fmtid="{D5CDD505-2E9C-101B-9397-08002B2CF9AE}">
    <vt:lpwstr/>
  </property>
  <property name="FSC#SKEDITIONREG@103.510:jod_sAttrEnumPripomienkyZapracov" pid="272" fmtid="{D5CDD505-2E9C-101B-9397-08002B2CF9AE}">
    <vt:lpwstr/>
  </property>
  <property name="FSC#SKEDITIONREG@103.510:jod_sAttrEnumStHierZaclen" pid="273" fmtid="{D5CDD505-2E9C-101B-9397-08002B2CF9AE}">
    <vt:lpwstr/>
  </property>
  <property name="FSC#SKEDITIONREG@103.510:jod_sAttrNumCisloAkcie" pid="274" fmtid="{D5CDD505-2E9C-101B-9397-08002B2CF9AE}">
    <vt:lpwstr/>
  </property>
  <property name="FSC#SKEDITIONREG@103.510:jod_sAttrNumCisloCD" pid="275" fmtid="{D5CDD505-2E9C-101B-9397-08002B2CF9AE}">
    <vt:lpwstr/>
  </property>
  <property name="FSC#SKEDITIONREG@103.510:jod_sAttrNumCisloCyklu" pid="276" fmtid="{D5CDD505-2E9C-101B-9397-08002B2CF9AE}">
    <vt:lpwstr/>
  </property>
  <property name="FSC#SKEDITIONREG@103.510:jod_sAttrNumCisloPoslZmenyDoc" pid="277" fmtid="{D5CDD505-2E9C-101B-9397-08002B2CF9AE}">
    <vt:lpwstr/>
  </property>
  <property name="FSC#SKEDITIONREG@103.510:jod_sAttrNumCisloUtvaru" pid="278" fmtid="{D5CDD505-2E9C-101B-9397-08002B2CF9AE}">
    <vt:lpwstr/>
  </property>
  <property name="FSC#SKEDITIONREG@103.510:jod_sAttrNumCisloVydania" pid="279" fmtid="{D5CDD505-2E9C-101B-9397-08002B2CF9AE}">
    <vt:lpwstr/>
  </property>
  <property name="FSC#SKEDITIONREG@103.510:jod_sAttrNumCisloZamestnanca" pid="280" fmtid="{D5CDD505-2E9C-101B-9397-08002B2CF9AE}">
    <vt:lpwstr/>
  </property>
  <property name="FSC#SKEDITIONREG@103.510:jod_sAttrNumCisloZmeny" pid="281" fmtid="{D5CDD505-2E9C-101B-9397-08002B2CF9AE}">
    <vt:lpwstr/>
  </property>
  <property name="FSC#SKEDITIONREG@103.510:jod_sAttrNumPorCislo" pid="282" fmtid="{D5CDD505-2E9C-101B-9397-08002B2CF9AE}">
    <vt:lpwstr/>
  </property>
  <property name="FSC#SKEDITIONREG@103.510:jod_sAttrNumRok" pid="283" fmtid="{D5CDD505-2E9C-101B-9397-08002B2CF9AE}">
    <vt:lpwstr/>
  </property>
  <property name="FSC#SKEDITIONREG@103.510:jod_sAttrNumSuma" pid="284" fmtid="{D5CDD505-2E9C-101B-9397-08002B2CF9AE}">
    <vt:lpwstr/>
  </property>
  <property name="FSC#SKEDITIONREG@103.510:jod_sAttrNumSumaBezDPH" pid="285" fmtid="{D5CDD505-2E9C-101B-9397-08002B2CF9AE}">
    <vt:lpwstr/>
  </property>
  <property name="FSC#SKEDITIONREG@103.510:jod_sAttrNumSumaDPH" pid="286" fmtid="{D5CDD505-2E9C-101B-9397-08002B2CF9AE}">
    <vt:lpwstr/>
  </property>
  <property name="FSC#SKEDITIONREG@103.510:jod_sAttrNumSumaZahrMena" pid="287" fmtid="{D5CDD505-2E9C-101B-9397-08002B2CF9AE}">
    <vt:lpwstr/>
  </property>
  <property name="FSC#SKEDITIONREG@103.510:jod_sAttrPtrAuditOrgUtvar" pid="288" fmtid="{D5CDD505-2E9C-101B-9397-08002B2CF9AE}">
    <vt:lpwstr/>
  </property>
  <property name="FSC#SKEDITIONREG@103.510:jod_sAttrPtrBanka" pid="289" fmtid="{D5CDD505-2E9C-101B-9397-08002B2CF9AE}">
    <vt:lpwstr/>
  </property>
  <property name="FSC#SKEDITIONREG@103.510:jod_sAttrPtrCisloStrediska_Utvar" pid="290" fmtid="{D5CDD505-2E9C-101B-9397-08002B2CF9AE}">
    <vt:lpwstr/>
  </property>
  <property name="FSC#SKEDITIONREG@103.510:jod_sAttrPtrDodavatel" pid="291" fmtid="{D5CDD505-2E9C-101B-9397-08002B2CF9AE}">
    <vt:lpwstr/>
  </property>
  <property name="FSC#SKEDITIONREG@103.510:jod_sAttrPtrDodavateladdr" pid="292" fmtid="{D5CDD505-2E9C-101B-9397-08002B2CF9AE}">
    <vt:lpwstr/>
  </property>
  <property name="FSC#SKEDITIONREG@103.510:jod_sAttrPtrGestor" pid="293" fmtid="{D5CDD505-2E9C-101B-9397-08002B2CF9AE}">
    <vt:lpwstr/>
  </property>
  <property name="FSC#SKEDITIONREG@103.510:jod_sAttrPtrListClenoviaPreverTi" pid="294" fmtid="{D5CDD505-2E9C-101B-9397-08002B2CF9AE}">
    <vt:lpwstr/>
  </property>
  <property name="FSC#SKEDITIONREG@103.510:jod_sAttrPtrListZmluvaPrerokoval" pid="295" fmtid="{D5CDD505-2E9C-101B-9397-08002B2CF9AE}">
    <vt:lpwstr/>
  </property>
  <property name="FSC#SKEDITIONREG@103.510:jod_sAttrPtrOdosielatel" pid="296" fmtid="{D5CDD505-2E9C-101B-9397-08002B2CF9AE}">
    <vt:lpwstr/>
  </property>
  <property name="FSC#SKEDITIONREG@103.510:jod_sAttrPtrOdosielOrgUtv" pid="297" fmtid="{D5CDD505-2E9C-101B-9397-08002B2CF9AE}">
    <vt:lpwstr/>
  </property>
  <property name="FSC#SKEDITIONREG@103.510:jod_sAttrPtrOrgUtvarGestora" pid="298" fmtid="{D5CDD505-2E9C-101B-9397-08002B2CF9AE}">
    <vt:lpwstr/>
  </property>
  <property name="FSC#SKEDITIONREG@103.510:jod_sAttrPtrOrgUtvSchvalovatela" pid="299" fmtid="{D5CDD505-2E9C-101B-9397-08002B2CF9AE}">
    <vt:lpwstr/>
  </property>
  <property name="FSC#SKEDITIONREG@103.510:jod_sAttrPtrPovinnaOsoba" pid="300" fmtid="{D5CDD505-2E9C-101B-9397-08002B2CF9AE}">
    <vt:lpwstr/>
  </property>
  <property name="FSC#SKEDITIONREG@103.510:jod_sAttrPtrPreverovanyOrgUtv" pid="301" fmtid="{D5CDD505-2E9C-101B-9397-08002B2CF9AE}">
    <vt:lpwstr/>
  </property>
  <property name="FSC#SKEDITIONREG@103.510:jod_sAttrPtrRozdelDistribucia" pid="302" fmtid="{D5CDD505-2E9C-101B-9397-08002B2CF9AE}">
    <vt:lpwstr/>
  </property>
  <property name="FSC#SKEDITIONREG@103.510:jod_sAttrPtrSchvalil" pid="303" fmtid="{D5CDD505-2E9C-101B-9397-08002B2CF9AE}">
    <vt:lpwstr/>
  </property>
  <property name="FSC#SKEDITIONREG@103.510:jod_sAttrPtrSchvalovatel" pid="304" fmtid="{D5CDD505-2E9C-101B-9397-08002B2CF9AE}">
    <vt:lpwstr/>
  </property>
  <property name="FSC#SKEDITIONREG@103.510:jod_sAttrPtrSchvalovatel_Fnct" pid="305" fmtid="{D5CDD505-2E9C-101B-9397-08002B2CF9AE}">
    <vt:lpwstr/>
  </property>
  <property name="FSC#SKEDITIONREG@103.510:jod_sAttrPtrSplnomocnenaOsoba" pid="306" fmtid="{D5CDD505-2E9C-101B-9397-08002B2CF9AE}">
    <vt:lpwstr/>
  </property>
  <property name="FSC#SKEDITIONREG@103.510:jod_sAttrPtrSplnomocnitel" pid="307" fmtid="{D5CDD505-2E9C-101B-9397-08002B2CF9AE}">
    <vt:lpwstr/>
  </property>
  <property name="FSC#SKEDITIONREG@103.510:jod_sAttrPtrSpracoval" pid="308" fmtid="{D5CDD505-2E9C-101B-9397-08002B2CF9AE}">
    <vt:lpwstr/>
  </property>
  <property name="FSC#SKEDITIONREG@103.510:jod_sAttrPtrStatutar" pid="309" fmtid="{D5CDD505-2E9C-101B-9397-08002B2CF9AE}">
    <vt:lpwstr/>
  </property>
  <property name="FSC#SKEDITIONREG@103.510:jod_sAttrPtrUrcenyZamestnanec" pid="310" fmtid="{D5CDD505-2E9C-101B-9397-08002B2CF9AE}">
    <vt:lpwstr/>
  </property>
  <property name="FSC#SKEDITIONREG@103.510:jod_sAttrPtrVeduciAuditTim" pid="311" fmtid="{D5CDD505-2E9C-101B-9397-08002B2CF9AE}">
    <vt:lpwstr/>
  </property>
  <property name="FSC#SKEDITIONREG@103.510:jod_sAttrPtrVeduciPrevTimu" pid="312" fmtid="{D5CDD505-2E9C-101B-9397-08002B2CF9AE}">
    <vt:lpwstr/>
  </property>
  <property name="FSC#SKEDITIONREG@103.510:jod_sAttrPtrVeduciZamestnanec" pid="313" fmtid="{D5CDD505-2E9C-101B-9397-08002B2CF9AE}">
    <vt:lpwstr/>
  </property>
  <property name="FSC#SKEDITIONREG@103.510:jod_sAttrPtrVybavuje" pid="314" fmtid="{D5CDD505-2E9C-101B-9397-08002B2CF9AE}">
    <vt:lpwstr/>
  </property>
  <property name="FSC#SKEDITIONREG@103.510:jod_sAttrPtrVykonavatel" pid="315" fmtid="{D5CDD505-2E9C-101B-9397-08002B2CF9AE}">
    <vt:lpwstr/>
  </property>
  <property name="FSC#SKEDITIONREG@103.510:jod_sAttrPtrVystavitel" pid="316" fmtid="{D5CDD505-2E9C-101B-9397-08002B2CF9AE}">
    <vt:lpwstr/>
  </property>
  <property name="FSC#SKEDITIONREG@103.510:jod_sAttrPtrZamestnanecUdrziavan" pid="317" fmtid="{D5CDD505-2E9C-101B-9397-08002B2CF9AE}">
    <vt:lpwstr/>
  </property>
  <property name="FSC#SKEDITIONREG@103.510:jod_sAttrPtrZamRiesIdentZistenie" pid="318" fmtid="{D5CDD505-2E9C-101B-9397-08002B2CF9AE}">
    <vt:lpwstr/>
  </property>
  <property name="FSC#SKEDITIONREG@103.510:jod_sAttrPtrZiadatel" pid="319" fmtid="{D5CDD505-2E9C-101B-9397-08002B2CF9AE}">
    <vt:lpwstr/>
  </property>
  <property name="FSC#SKEDITIONREG@103.510:jod_sAttrPtrZiadatel_Fnct" pid="320" fmtid="{D5CDD505-2E9C-101B-9397-08002B2CF9AE}">
    <vt:lpwstr/>
  </property>
  <property name="FSC#SKEDITIONREG@103.510:jod_sAttrPtrZiadatel_Tel" pid="321" fmtid="{D5CDD505-2E9C-101B-9397-08002B2CF9AE}">
    <vt:lpwstr/>
  </property>
  <property name="FSC#SKEDITIONREG@103.510:jod_sAttrPtrZmlPrtnrDod" pid="322" fmtid="{D5CDD505-2E9C-101B-9397-08002B2CF9AE}">
    <vt:lpwstr/>
  </property>
  <property name="FSC#SKEDITIONREG@103.510:jod_sAttrStrAutor" pid="323" fmtid="{D5CDD505-2E9C-101B-9397-08002B2CF9AE}">
    <vt:lpwstr/>
  </property>
  <property name="FSC#SKEDITIONREG@103.510:jod_sAttrStrCena" pid="324" fmtid="{D5CDD505-2E9C-101B-9397-08002B2CF9AE}">
    <vt:lpwstr/>
  </property>
  <property name="FSC#SKEDITIONREG@103.510:jod_sAttrStrCisloCP" pid="325" fmtid="{D5CDD505-2E9C-101B-9397-08002B2CF9AE}">
    <vt:lpwstr/>
  </property>
  <property name="FSC#SKEDITIONREG@103.510:jod_sAttrStrCisloDHM" pid="326" fmtid="{D5CDD505-2E9C-101B-9397-08002B2CF9AE}">
    <vt:lpwstr/>
  </property>
  <property name="FSC#SKEDITIONREG@103.510:jod_sAttrStrCisloFaktury" pid="327" fmtid="{D5CDD505-2E9C-101B-9397-08002B2CF9AE}">
    <vt:lpwstr/>
  </property>
  <property name="FSC#SKEDITIONREG@103.510:jod_sAttrStrCisloFakturyLPS" pid="328" fmtid="{D5CDD505-2E9C-101B-9397-08002B2CF9AE}">
    <vt:lpwstr/>
  </property>
  <property name="FSC#SKEDITIONREG@103.510:jod_sAttrStrCisloNalezu" pid="329" fmtid="{D5CDD505-2E9C-101B-9397-08002B2CF9AE}">
    <vt:lpwstr/>
  </property>
  <property name="FSC#SKEDITIONREG@103.510:jod_sAttrStrCisloObjednavky" pid="330" fmtid="{D5CDD505-2E9C-101B-9397-08002B2CF9AE}">
    <vt:lpwstr/>
  </property>
  <property name="FSC#SKEDITIONREG@103.510:jod_sAttrStrCisloProtokolOprava" pid="331" fmtid="{D5CDD505-2E9C-101B-9397-08002B2CF9AE}">
    <vt:lpwstr/>
  </property>
  <property name="FSC#SKEDITIONREG@103.510:jod_sAttrStrCisloProtokoluPB" pid="332" fmtid="{D5CDD505-2E9C-101B-9397-08002B2CF9AE}">
    <vt:lpwstr/>
  </property>
  <property name="FSC#SKEDITIONREG@103.510:jod_sAttrStrCisloSpisOznUdalost" pid="333" fmtid="{D5CDD505-2E9C-101B-9397-08002B2CF9AE}">
    <vt:lpwstr/>
  </property>
  <property name="FSC#SKEDITIONREG@103.510:jod_sAttrStrCisloSplnomocnenia" pid="334" fmtid="{D5CDD505-2E9C-101B-9397-08002B2CF9AE}">
    <vt:lpwstr/>
  </property>
  <property name="FSC#SKEDITIONREG@103.510:jod_sAttrStrCisloUznesDozRady" pid="335" fmtid="{D5CDD505-2E9C-101B-9397-08002B2CF9AE}">
    <vt:lpwstr/>
  </property>
  <property name="FSC#SKEDITIONREG@103.510:jod_sAttrStrDruhUdalostLetPrev" pid="336" fmtid="{D5CDD505-2E9C-101B-9397-08002B2CF9AE}">
    <vt:lpwstr/>
  </property>
  <property name="FSC#SKEDITIONREG@103.510:jod_sAttrStrECZmluvy" pid="337" fmtid="{D5CDD505-2E9C-101B-9397-08002B2CF9AE}">
    <vt:lpwstr/>
  </property>
  <property name="FSC#SKEDITIONREG@103.510:jod_sAttrStrEnergetickeVyjadreni" pid="338" fmtid="{D5CDD505-2E9C-101B-9397-08002B2CF9AE}">
    <vt:lpwstr/>
  </property>
  <property name="FSC#SKEDITIONREG@103.510:jod_sAttrStrEvCisloMLK" pid="339" fmtid="{D5CDD505-2E9C-101B-9397-08002B2CF9AE}">
    <vt:lpwstr/>
  </property>
  <property name="FSC#SKEDITIONREG@103.510:jod_sAttrStrICO" pid="340" fmtid="{D5CDD505-2E9C-101B-9397-08002B2CF9AE}">
    <vt:lpwstr/>
  </property>
  <property name="FSC#SKEDITIONREG@103.510:jod_sAttrStrInventarneCislo" pid="341" fmtid="{D5CDD505-2E9C-101B-9397-08002B2CF9AE}">
    <vt:lpwstr/>
  </property>
  <property name="FSC#SKEDITIONREG@103.510:jod_sAttrStrKatUdalostLetPrev" pid="342" fmtid="{D5CDD505-2E9C-101B-9397-08002B2CF9AE}">
    <vt:lpwstr/>
  </property>
  <property name="FSC#SKEDITIONREG@103.510:jod_sAttrStrListDovodyUzavZml" pid="343" fmtid="{D5CDD505-2E9C-101B-9397-08002B2CF9AE}">
    <vt:lpwstr/>
  </property>
  <property name="FSC#SKEDITIONREG@103.510:jod_sAttrStrListKlucoveSlova" pid="344" fmtid="{D5CDD505-2E9C-101B-9397-08002B2CF9AE}">
    <vt:lpwstr/>
  </property>
  <property name="FSC#SKEDITIONREG@103.510:jod_sAttrStrListObsahTest" pid="345" fmtid="{D5CDD505-2E9C-101B-9397-08002B2CF9AE}">
    <vt:lpwstr/>
  </property>
  <property name="FSC#SKEDITIONREG@103.510:jod_sAttrStrListOpis" pid="346" fmtid="{D5CDD505-2E9C-101B-9397-08002B2CF9AE}">
    <vt:lpwstr/>
  </property>
  <property name="FSC#SKEDITIONREG@103.510:jod_sAttrStrListPoznamka" pid="347" fmtid="{D5CDD505-2E9C-101B-9397-08002B2CF9AE}">
    <vt:lpwstr/>
  </property>
  <property name="FSC#SKEDITIONREG@103.510:jod_sAttrStrListTechSpecPopis" pid="348" fmtid="{D5CDD505-2E9C-101B-9397-08002B2CF9AE}">
    <vt:lpwstr/>
  </property>
  <property name="FSC#SKEDITIONREG@103.510:jod_sAttrStrListUdalostLP" pid="349" fmtid="{D5CDD505-2E9C-101B-9397-08002B2CF9AE}">
    <vt:lpwstr/>
  </property>
  <property name="FSC#SKEDITIONREG@103.510:jod_sAttrStrListVyjadrenieIK" pid="350" fmtid="{D5CDD505-2E9C-101B-9397-08002B2CF9AE}">
    <vt:lpwstr/>
  </property>
  <property name="FSC#SKEDITIONREG@103.510:jod_sAttrStrListVysetrovaciTim" pid="351" fmtid="{D5CDD505-2E9C-101B-9397-08002B2CF9AE}">
    <vt:lpwstr/>
  </property>
  <property name="FSC#SKEDITIONREG@103.510:jod_sAttrStrListVysledokTest" pid="352" fmtid="{D5CDD505-2E9C-101B-9397-08002B2CF9AE}">
    <vt:lpwstr/>
  </property>
  <property name="FSC#SKEDITIONREG@103.510:jod_sAttrStrLokalita" pid="353" fmtid="{D5CDD505-2E9C-101B-9397-08002B2CF9AE}">
    <vt:lpwstr/>
  </property>
  <property name="FSC#SKEDITIONREG@103.510:jod_sAttrStrMesiacRok" pid="354" fmtid="{D5CDD505-2E9C-101B-9397-08002B2CF9AE}">
    <vt:lpwstr/>
  </property>
  <property name="FSC#SKEDITIONREG@103.510:jod_sAttrStrMiestoPrevierky" pid="355" fmtid="{D5CDD505-2E9C-101B-9397-08002B2CF9AE}">
    <vt:lpwstr/>
  </property>
  <property name="FSC#SKEDITIONREG@103.510:jod_sAttrStrMiestoUdalosti" pid="356" fmtid="{D5CDD505-2E9C-101B-9397-08002B2CF9AE}">
    <vt:lpwstr/>
  </property>
  <property name="FSC#SKEDITIONREG@103.510:jod_sAttrStrMiestoVzniku" pid="357" fmtid="{D5CDD505-2E9C-101B-9397-08002B2CF9AE}">
    <vt:lpwstr/>
  </property>
  <property name="FSC#SKEDITIONREG@103.510:jod_sAttrStrMiestoZPC" pid="358" fmtid="{D5CDD505-2E9C-101B-9397-08002B2CF9AE}">
    <vt:lpwstr/>
  </property>
  <property name="FSC#SKEDITIONREG@103.510:jod_sAttrStrNazovMajetku" pid="359" fmtid="{D5CDD505-2E9C-101B-9397-08002B2CF9AE}">
    <vt:lpwstr/>
  </property>
  <property name="FSC#SKEDITIONREG@103.510:jod_sAttrStrNazovMaterialu" pid="360" fmtid="{D5CDD505-2E9C-101B-9397-08002B2CF9AE}">
    <vt:lpwstr/>
  </property>
  <property name="FSC#SKEDITIONREG@103.510:jod_sAttrStrNazovPL" pid="361" fmtid="{D5CDD505-2E9C-101B-9397-08002B2CF9AE}">
    <vt:lpwstr/>
  </property>
  <property name="FSC#SKEDITIONREG@103.510:jod_sAttrStrNazovPoskodenehoMaje" pid="362" fmtid="{D5CDD505-2E9C-101B-9397-08002B2CF9AE}">
    <vt:lpwstr/>
  </property>
  <property name="FSC#SKEDITIONREG@103.510:jod_sAttrStrNazovTovaru" pid="363" fmtid="{D5CDD505-2E9C-101B-9397-08002B2CF9AE}">
    <vt:lpwstr/>
  </property>
  <property name="FSC#SKEDITIONREG@103.510:jod_sAttrStrNazovZariadenia" pid="364" fmtid="{D5CDD505-2E9C-101B-9397-08002B2CF9AE}">
    <vt:lpwstr/>
  </property>
  <property name="FSC#SKEDITIONREG@103.510:jod_sAttrStrNovaFunkcia" pid="365" fmtid="{D5CDD505-2E9C-101B-9397-08002B2CF9AE}">
    <vt:lpwstr/>
  </property>
  <property name="FSC#SKEDITIONREG@103.510:jod_sAttrStrObjekt" pid="366" fmtid="{D5CDD505-2E9C-101B-9397-08002B2CF9AE}">
    <vt:lpwstr/>
  </property>
  <property name="FSC#SKEDITIONREG@103.510:jod_sAttrStrPozicia" pid="367" fmtid="{D5CDD505-2E9C-101B-9397-08002B2CF9AE}">
    <vt:lpwstr/>
  </property>
  <property name="FSC#SKEDITIONREG@103.510:jod_sAttrStrPredmet" pid="368" fmtid="{D5CDD505-2E9C-101B-9397-08002B2CF9AE}">
    <vt:lpwstr/>
  </property>
  <property name="FSC#SKEDITIONREG@103.510:jod_sAttrStrPredmetDodavky" pid="369" fmtid="{D5CDD505-2E9C-101B-9397-08002B2CF9AE}">
    <vt:lpwstr/>
  </property>
  <property name="FSC#SKEDITIONREG@103.510:jod_sAttrStrPredmetFakturacie" pid="370" fmtid="{D5CDD505-2E9C-101B-9397-08002B2CF9AE}">
    <vt:lpwstr/>
  </property>
  <property name="FSC#SKEDITIONREG@103.510:jod_sAttrStrPredmetObjednavky" pid="371" fmtid="{D5CDD505-2E9C-101B-9397-08002B2CF9AE}">
    <vt:lpwstr/>
  </property>
  <property name="FSC#SKEDITIONREG@103.510:jod_sAttrStrPredmetObstaravania" pid="372" fmtid="{D5CDD505-2E9C-101B-9397-08002B2CF9AE}">
    <vt:lpwstr/>
  </property>
  <property name="FSC#SKEDITIONREG@103.510:jod_sAttrStrPredmetPrevierky" pid="373" fmtid="{D5CDD505-2E9C-101B-9397-08002B2CF9AE}">
    <vt:lpwstr/>
  </property>
  <property name="FSC#SKEDITIONREG@103.510:jod_sAttrStrPredmetZmluvy" pid="374" fmtid="{D5CDD505-2E9C-101B-9397-08002B2CF9AE}">
    <vt:lpwstr/>
  </property>
  <property name="FSC#SKEDITIONREG@103.510:jod_sAttrStrSAF" pid="375" fmtid="{D5CDD505-2E9C-101B-9397-08002B2CF9AE}">
    <vt:lpwstr/>
  </property>
  <property name="FSC#SKEDITIONREG@103.510:jod_sAttrStrSkratkaOUVznikNar" pid="376" fmtid="{D5CDD505-2E9C-101B-9397-08002B2CF9AE}">
    <vt:lpwstr/>
  </property>
  <property name="FSC#SKEDITIONREG@103.510:jod_sAttrStrSkratkaUtvaru" pid="377" fmtid="{D5CDD505-2E9C-101B-9397-08002B2CF9AE}">
    <vt:lpwstr/>
  </property>
  <property name="FSC#SKEDITIONREG@103.510:jod_sAttrStrSplatnost" pid="378" fmtid="{D5CDD505-2E9C-101B-9397-08002B2CF9AE}">
    <vt:lpwstr/>
  </property>
  <property name="FSC#SKEDITIONREG@103.510:jod_sAttrStrSposobPrijatia" pid="379" fmtid="{D5CDD505-2E9C-101B-9397-08002B2CF9AE}">
    <vt:lpwstr/>
  </property>
  <property name="FSC#SKEDITIONREG@103.510:jod_sAttrStrSPZ" pid="380" fmtid="{D5CDD505-2E9C-101B-9397-08002B2CF9AE}">
    <vt:lpwstr/>
  </property>
  <property name="FSC#SKEDITIONREG@103.510:jod_sAttrStrStanoviste" pid="381" fmtid="{D5CDD505-2E9C-101B-9397-08002B2CF9AE}">
    <vt:lpwstr/>
  </property>
  <property name="FSC#SKEDITIONREG@103.510:jod_sAttrStrStav" pid="382" fmtid="{D5CDD505-2E9C-101B-9397-08002B2CF9AE}">
    <vt:lpwstr/>
  </property>
  <property name="FSC#SKEDITIONREG@103.510:jod_sAttrStrStredisko" pid="383" fmtid="{D5CDD505-2E9C-101B-9397-08002B2CF9AE}">
    <vt:lpwstr/>
  </property>
  <property name="FSC#SKEDITIONREG@103.510:jod_sAttrStrSucasnaFunkcia" pid="384" fmtid="{D5CDD505-2E9C-101B-9397-08002B2CF9AE}">
    <vt:lpwstr/>
  </property>
  <property name="FSC#SKEDITIONREG@103.510:jod_sAttrStrTovarPozadujeZam" pid="385" fmtid="{D5CDD505-2E9C-101B-9397-08002B2CF9AE}">
    <vt:lpwstr/>
  </property>
  <property name="FSC#SKEDITIONREG@103.510:jod_sAttrStrTyp" pid="386" fmtid="{D5CDD505-2E9C-101B-9397-08002B2CF9AE}">
    <vt:lpwstr/>
  </property>
  <property name="FSC#SKEDITIONREG@103.510:jod_sAttrStrTypCyklu" pid="387" fmtid="{D5CDD505-2E9C-101B-9397-08002B2CF9AE}">
    <vt:lpwstr/>
  </property>
  <property name="FSC#SKEDITIONREG@103.510:jod_sAttrStrTypMT" pid="388" fmtid="{D5CDD505-2E9C-101B-9397-08002B2CF9AE}">
    <vt:lpwstr/>
  </property>
  <property name="FSC#SKEDITIONREG@103.510:jod_sAttrStrTypVozidla" pid="389" fmtid="{D5CDD505-2E9C-101B-9397-08002B2CF9AE}">
    <vt:lpwstr/>
  </property>
  <property name="FSC#SKEDITIONREG@103.510:jod_sAttrStrUcelPrevierky" pid="390" fmtid="{D5CDD505-2E9C-101B-9397-08002B2CF9AE}">
    <vt:lpwstr/>
  </property>
  <property name="FSC#SKEDITIONREG@103.510:jod_sAttrStrUtvar" pid="391" fmtid="{D5CDD505-2E9C-101B-9397-08002B2CF9AE}">
    <vt:lpwstr/>
  </property>
  <property name="FSC#SKEDITIONREG@103.510:jod_sAttrStrVeduciVysetrTimu" pid="392" fmtid="{D5CDD505-2E9C-101B-9397-08002B2CF9AE}">
    <vt:lpwstr/>
  </property>
  <property name="FSC#SKEDITIONREG@103.510:jod_sAttrStrVydanie" pid="393" fmtid="{D5CDD505-2E9C-101B-9397-08002B2CF9AE}">
    <vt:lpwstr/>
  </property>
  <property name="FSC#SKEDITIONREG@103.510:jod_sAttrStrZamestnanecHlasenie" pid="394" fmtid="{D5CDD505-2E9C-101B-9397-08002B2CF9AE}">
    <vt:lpwstr/>
  </property>
  <property name="FSC#SKEDITIONREG@103.510:jod_sAttrStrZariadenie" pid="395" fmtid="{D5CDD505-2E9C-101B-9397-08002B2CF9AE}">
    <vt:lpwstr/>
  </property>
  <property name="FSC#SKEDITIONREG@103.510:jod_sAttrStrZdrojZistenia" pid="396" fmtid="{D5CDD505-2E9C-101B-9397-08002B2CF9AE}">
    <vt:lpwstr/>
  </property>
  <property name="FSC#SKEDITIONREG@103.510:jod_sAttrStrZmluvaOpravneniePodp" pid="397" fmtid="{D5CDD505-2E9C-101B-9397-08002B2CF9AE}">
    <vt:lpwstr/>
  </property>
  <property name="FSC#SKEDITIONREG@103.510:jod_sAttrStrZnacka" pid="398" fmtid="{D5CDD505-2E9C-101B-9397-08002B2CF9AE}">
    <vt:lpwstr/>
  </property>
  <property name="FSC#SKEDITIONREG@103.510:jod_typ" pid="399" fmtid="{D5CDD505-2E9C-101B-9397-08002B2CF9AE}">
    <vt:lpwstr/>
  </property>
  <property name="FSC#SKEDITIONREG@103.510:jod_zh" pid="400" fmtid="{D5CDD505-2E9C-101B-9397-08002B2CF9AE}">
    <vt:lpwstr/>
  </property>
  <property name="FSC#SKEDITIONREG@103.510:jod_zmluvnacena" pid="401" fmtid="{D5CDD505-2E9C-101B-9397-08002B2CF9AE}">
    <vt:lpwstr/>
  </property>
  <property name="FSC#SKEDITIONREG@103.510:jod_zmluvnacenasdodatkami" pid="402" fmtid="{D5CDD505-2E9C-101B-9397-08002B2CF9AE}">
    <vt:lpwstr/>
  </property>
  <property name="FSC#SKEDITIONREG@103.510:jod_sAttrPtrOrgUtvar" pid="403" fmtid="{D5CDD505-2E9C-101B-9397-08002B2CF9AE}">
    <vt:lpwstr/>
  </property>
  <property name="FSC#SKEDITIONREG@103.510:jod_sAttrPtrOrgUtvarFAX" pid="404" fmtid="{D5CDD505-2E9C-101B-9397-08002B2CF9AE}">
    <vt:lpwstr/>
  </property>
  <property name="FSC#SKEDITIONREG@103.510:jod_sAttrPtrOrgUtvarVED" pid="405" fmtid="{D5CDD505-2E9C-101B-9397-08002B2CF9AE}">
    <vt:lpwstr/>
  </property>
  <property name="FSC#SKEDITIONREG@103.510:jod_sAttrPtrZamestnanec" pid="406" fmtid="{D5CDD505-2E9C-101B-9397-08002B2CF9AE}">
    <vt:lpwstr/>
  </property>
  <property name="FSC#SKEDITIONREG@103.510:jod_sAttrPtrZamestnanecFNC" pid="407" fmtid="{D5CDD505-2E9C-101B-9397-08002B2CF9AE}">
    <vt:lpwstr/>
  </property>
  <property name="FSC#SKEDITIONREG@103.510:jod_sAttrPtrZamestnanecTEL" pid="408" fmtid="{D5CDD505-2E9C-101B-9397-08002B2CF9AE}">
    <vt:lpwstr/>
  </property>
  <property name="FSC#SKEDITIONREG@103.510:jod_sAttrPtrZamestnanecOSC" pid="409" fmtid="{D5CDD505-2E9C-101B-9397-08002B2CF9AE}">
    <vt:lpwstr/>
  </property>
  <property name="FSC#SKEDITIONREG@103.510:jod_sAttrPtrZamestnanecEML" pid="410" fmtid="{D5CDD505-2E9C-101B-9397-08002B2CF9AE}">
    <vt:lpwstr/>
  </property>
  <property name="FSC#SKEDITIONREG@103.510:jod_sAttrPtrZamestnanecOU" pid="411" fmtid="{D5CDD505-2E9C-101B-9397-08002B2CF9AE}">
    <vt:lpwstr/>
  </property>
  <property name="FSC#SKEDITIONREG@103.510:jod_AttrStrICODodavatela" pid="412" fmtid="{D5CDD505-2E9C-101B-9397-08002B2CF9AE}">
    <vt:lpwstr/>
  </property>
  <property name="FSC#SKEDITIONREG@103.510:jod_AttrDateSchvalenie" pid="413" fmtid="{D5CDD505-2E9C-101B-9397-08002B2CF9AE}">
    <vt:lpwstr/>
  </property>
  <property name="FSC#SKMODSYS@103.500:mdnazov" pid="414" fmtid="{D5CDD505-2E9C-101B-9397-08002B2CF9AE}">
    <vt:lpwstr/>
  </property>
  <property name="FSC#SKMODSYS@103.500:mdfileresp" pid="415" fmtid="{D5CDD505-2E9C-101B-9397-08002B2CF9AE}">
    <vt:lpwstr/>
  </property>
  <property name="FSC#SKMODSYS@103.500:mdfileresporg" pid="416" fmtid="{D5CDD505-2E9C-101B-9397-08002B2CF9AE}">
    <vt:lpwstr/>
  </property>
  <property name="FSC#SKMODSYS@103.500:mdcreateat" pid="417" fmtid="{D5CDD505-2E9C-101B-9397-08002B2CF9AE}">
    <vt:lpwstr>1. 9. 2025</vt:lpwstr>
  </property>
  <property name="FSC#SKCP@103.500:cp_AttrPtrOrgUtvar" pid="418" fmtid="{D5CDD505-2E9C-101B-9397-08002B2CF9AE}">
    <vt:lpwstr/>
  </property>
  <property name="FSC#SKCP@103.500:cp_AttrStrEvCisloCP" pid="419" fmtid="{D5CDD505-2E9C-101B-9397-08002B2CF9AE}">
    <vt:lpwstr> </vt:lpwstr>
  </property>
  <property name="FSC#SKCP@103.500:cp_zamestnanec" pid="420" fmtid="{D5CDD505-2E9C-101B-9397-08002B2CF9AE}">
    <vt:lpwstr/>
  </property>
  <property name="FSC#SKCP@103.500:cpt_miestoRokovania" pid="421" fmtid="{D5CDD505-2E9C-101B-9397-08002B2CF9AE}">
    <vt:lpwstr/>
  </property>
  <property name="FSC#SKCP@103.500:cpt_datumCesty" pid="422" fmtid="{D5CDD505-2E9C-101B-9397-08002B2CF9AE}">
    <vt:lpwstr/>
  </property>
  <property name="FSC#SKCP@103.500:cpt_ucelCesty" pid="423" fmtid="{D5CDD505-2E9C-101B-9397-08002B2CF9AE}">
    <vt:lpwstr/>
  </property>
  <property name="FSC#SKCP@103.500:cpz_miestoRokovania" pid="424" fmtid="{D5CDD505-2E9C-101B-9397-08002B2CF9AE}">
    <vt:lpwstr/>
  </property>
  <property name="FSC#SKCP@103.500:cpz_datumCesty" pid="425" fmtid="{D5CDD505-2E9C-101B-9397-08002B2CF9AE}">
    <vt:lpwstr> - </vt:lpwstr>
  </property>
  <property name="FSC#SKCP@103.500:cpz_ucelCesty" pid="426" fmtid="{D5CDD505-2E9C-101B-9397-08002B2CF9AE}">
    <vt:lpwstr/>
  </property>
  <property name="FSC#SKNAD@103.500:nad_objname" pid="427" fmtid="{D5CDD505-2E9C-101B-9397-08002B2CF9AE}">
    <vt:lpwstr/>
  </property>
  <property name="FSC#SKNAD@103.500:nad_AttrStrNazov" pid="428" fmtid="{D5CDD505-2E9C-101B-9397-08002B2CF9AE}">
    <vt:lpwstr/>
  </property>
  <property name="FSC#SKNAD@103.500:nad_AttrPtrSpracovatel" pid="429" fmtid="{D5CDD505-2E9C-101B-9397-08002B2CF9AE}">
    <vt:lpwstr/>
  </property>
  <property name="FSC#SKNAD@103.500:nad_AttrPtrGestor1" pid="430" fmtid="{D5CDD505-2E9C-101B-9397-08002B2CF9AE}">
    <vt:lpwstr/>
  </property>
  <property name="FSC#SKNAD@103.500:nad_AttrPtrGestor1Funkcia" pid="431" fmtid="{D5CDD505-2E9C-101B-9397-08002B2CF9AE}">
    <vt:lpwstr/>
  </property>
  <property name="FSC#SKNAD@103.500:nad_AttrPtrGestor1OU" pid="432" fmtid="{D5CDD505-2E9C-101B-9397-08002B2CF9AE}">
    <vt:lpwstr/>
  </property>
  <property name="FSC#SKNAD@103.500:nad_AttrPtrGestor2" pid="433" fmtid="{D5CDD505-2E9C-101B-9397-08002B2CF9AE}">
    <vt:lpwstr/>
  </property>
  <property name="FSC#SKNAD@103.500:nad_AttrPtrGestor2Funkcia" pid="434" fmtid="{D5CDD505-2E9C-101B-9397-08002B2CF9AE}">
    <vt:lpwstr/>
  </property>
  <property name="FSC#SKNAD@103.500:nad_schvalil" pid="435" fmtid="{D5CDD505-2E9C-101B-9397-08002B2CF9AE}">
    <vt:lpwstr/>
  </property>
  <property name="FSC#SKNAD@103.500:nad_schvalilfunkcia" pid="436" fmtid="{D5CDD505-2E9C-101B-9397-08002B2CF9AE}">
    <vt:lpwstr/>
  </property>
  <property name="FSC#SKNAD@103.500:nad_vr" pid="437" fmtid="{D5CDD505-2E9C-101B-9397-08002B2CF9AE}">
    <vt:lpwstr/>
  </property>
  <property name="FSC#SKNAD@103.500:nad_AttrDateDatumPodpisania" pid="438" fmtid="{D5CDD505-2E9C-101B-9397-08002B2CF9AE}">
    <vt:lpwstr/>
  </property>
  <property name="FSC#SKNAD@103.500:nad_pripobjname" pid="439" fmtid="{D5CDD505-2E9C-101B-9397-08002B2CF9AE}">
    <vt:lpwstr/>
  </property>
  <property name="FSC#SKNAD@103.500:nad_pripVytvorilKto" pid="440" fmtid="{D5CDD505-2E9C-101B-9397-08002B2CF9AE}">
    <vt:lpwstr/>
  </property>
  <property name="FSC#SKNAD@103.500:nad_pripVytvorilKedy" pid="441" fmtid="{D5CDD505-2E9C-101B-9397-08002B2CF9AE}">
    <vt:lpwstr>1.9.2025, 14:19</vt:lpwstr>
  </property>
  <property name="FSC#SKPUPP@103.500:pupp_datumporady" pid="442" fmtid="{D5CDD505-2E9C-101B-9397-08002B2CF9AE}">
    <vt:lpwstr/>
  </property>
  <property name="FSC#SKPUPP@103.500:pupp_konaniedo" pid="443" fmtid="{D5CDD505-2E9C-101B-9397-08002B2CF9AE}">
    <vt:lpwstr/>
  </property>
  <property name="FSC#SKPUPP@103.500:pupp_konanieod" pid="444" fmtid="{D5CDD505-2E9C-101B-9397-08002B2CF9AE}">
    <vt:lpwstr/>
  </property>
  <property name="FSC#SKPUPP@103.500:pupp_menopp" pid="445" fmtid="{D5CDD505-2E9C-101B-9397-08002B2CF9AE}">
    <vt:lpwstr/>
  </property>
  <property name="FSC#SKPUPP@103.500:pupp_miestokonania" pid="446" fmtid="{D5CDD505-2E9C-101B-9397-08002B2CF9AE}">
    <vt:lpwstr/>
  </property>
  <property name="FSC#SKPUPP@103.500:pupp_temaporady" pid="447" fmtid="{D5CDD505-2E9C-101B-9397-08002B2CF9AE}">
    <vt:lpwstr/>
  </property>
  <property name="FSC#SKPUPP@103.500:pupp_ucastnici" pid="448" fmtid="{D5CDD505-2E9C-101B-9397-08002B2CF9AE}">
    <vt:lpwstr/>
  </property>
  <property name="FSC#SKPUPP@103.500:pupp_ulohy" pid="449" fmtid="{D5CDD505-2E9C-101B-9397-08002B2CF9AE}">
    <vt:lpwstr>test</vt:lpwstr>
  </property>
  <property name="FSC#SKPUPP@103.500:pupp_ucastnici_funkcie" pid="450" fmtid="{D5CDD505-2E9C-101B-9397-08002B2CF9AE}">
    <vt:lpwstr/>
  </property>
  <property name="FSC#SKPUPP@103.500:pupp_nazov_ulohy" pid="451" fmtid="{D5CDD505-2E9C-101B-9397-08002B2CF9AE}">
    <vt:lpwstr/>
  </property>
  <property name="FSC#SKPUPP@103.500:pupp_cislo_ulohy" pid="452" fmtid="{D5CDD505-2E9C-101B-9397-08002B2CF9AE}">
    <vt:lpwstr/>
  </property>
  <property name="FSC#SKPUPP@103.500:pupp_riesitel_ulohy" pid="453" fmtid="{D5CDD505-2E9C-101B-9397-08002B2CF9AE}">
    <vt:lpwstr/>
  </property>
  <property name="FSC#SKPUPP@103.500:pupp_vybavit_ulohy" pid="454" fmtid="{D5CDD505-2E9C-101B-9397-08002B2CF9AE}">
    <vt:lpwstr/>
  </property>
  <property name="FSC#SKPUPP@103.500:pupp_orgutvar" pid="455" fmtid="{D5CDD505-2E9C-101B-9397-08002B2CF9AE}">
    <vt:lpwstr/>
  </property>
  <property name="FSC#SKNADTT@103.510:nad_AttrDateDatumVydania" pid="456" fmtid="{D5CDD505-2E9C-101B-9397-08002B2CF9AE}">
    <vt:lpwstr/>
  </property>
  <property name="FSC#SKNAD@103.500:nad_AttrStrCisloNA" pid="457" fmtid="{D5CDD505-2E9C-101B-9397-08002B2CF9AE}">
    <vt:lpwstr/>
  </property>
  <property name="FSC#SKNAD@103.500:nad_AttrDateUcinnaOd" pid="458" fmtid="{D5CDD505-2E9C-101B-9397-08002B2CF9AE}">
    <vt:lpwstr/>
  </property>
  <property name="FSC#SKNAD@103.500:nad_AttrDateUcinnaDo" pid="459" fmtid="{D5CDD505-2E9C-101B-9397-08002B2CF9AE}">
    <vt:lpwstr/>
  </property>
  <property name="FSC#COOELAK@1.1001:Subject" pid="460" fmtid="{D5CDD505-2E9C-101B-9397-08002B2CF9AE}">
    <vt:lpwstr/>
  </property>
  <property name="FSC#COOELAK@1.1001:FileReference" pid="461" fmtid="{D5CDD505-2E9C-101B-9397-08002B2CF9AE}">
    <vt:lpwstr/>
  </property>
  <property name="FSC#COOELAK@1.1001:FileRefYear" pid="462" fmtid="{D5CDD505-2E9C-101B-9397-08002B2CF9AE}">
    <vt:lpwstr/>
  </property>
  <property name="FSC#COOELAK@1.1001:FileRefOrdinal" pid="463" fmtid="{D5CDD505-2E9C-101B-9397-08002B2CF9AE}">
    <vt:lpwstr/>
  </property>
  <property name="FSC#COOELAK@1.1001:FileRefOU" pid="464" fmtid="{D5CDD505-2E9C-101B-9397-08002B2CF9AE}">
    <vt:lpwstr/>
  </property>
  <property name="FSC#COOELAK@1.1001:Organization" pid="465" fmtid="{D5CDD505-2E9C-101B-9397-08002B2CF9AE}">
    <vt:lpwstr/>
  </property>
  <property name="FSC#COOELAK@1.1001:Owner" pid="466" fmtid="{D5CDD505-2E9C-101B-9397-08002B2CF9AE}">
    <vt:lpwstr>JUDr. Martin Jakál</vt:lpwstr>
  </property>
  <property name="FSC#COOELAK@1.1001:OwnerExtension" pid="467" fmtid="{D5CDD505-2E9C-101B-9397-08002B2CF9AE}">
    <vt:lpwstr/>
  </property>
  <property name="FSC#COOELAK@1.1001:OwnerFaxExtension" pid="468" fmtid="{D5CDD505-2E9C-101B-9397-08002B2CF9AE}">
    <vt:lpwstr/>
  </property>
  <property name="FSC#COOELAK@1.1001:DispatchedBy" pid="469" fmtid="{D5CDD505-2E9C-101B-9397-08002B2CF9AE}">
    <vt:lpwstr/>
  </property>
  <property name="FSC#COOELAK@1.1001:DispatchedAt" pid="470" fmtid="{D5CDD505-2E9C-101B-9397-08002B2CF9AE}">
    <vt:lpwstr/>
  </property>
  <property name="FSC#COOELAK@1.1001:ApprovedBy" pid="471" fmtid="{D5CDD505-2E9C-101B-9397-08002B2CF9AE}">
    <vt:lpwstr/>
  </property>
  <property name="FSC#COOELAK@1.1001:ApprovedAt" pid="472" fmtid="{D5CDD505-2E9C-101B-9397-08002B2CF9AE}">
    <vt:lpwstr/>
  </property>
  <property name="FSC#COOELAK@1.1001:Department" pid="473" fmtid="{D5CDD505-2E9C-101B-9397-08002B2CF9AE}">
    <vt:lpwstr>OĽZ (Odbor ľudských zdrojov)</vt:lpwstr>
  </property>
  <property name="FSC#COOELAK@1.1001:CreatedAt" pid="474" fmtid="{D5CDD505-2E9C-101B-9397-08002B2CF9AE}">
    <vt:lpwstr>01.09.2025</vt:lpwstr>
  </property>
  <property name="FSC#COOELAK@1.1001:OU" pid="475" fmtid="{D5CDD505-2E9C-101B-9397-08002B2CF9AE}">
    <vt:lpwstr>OĽZ (Odbor ľudských zdrojov)</vt:lpwstr>
  </property>
  <property name="FSC#COOELAK@1.1001:Priority" pid="476" fmtid="{D5CDD505-2E9C-101B-9397-08002B2CF9AE}">
    <vt:lpwstr> ()</vt:lpwstr>
  </property>
  <property name="FSC#COOELAK@1.1001:ObjBarCode" pid="477" fmtid="{D5CDD505-2E9C-101B-9397-08002B2CF9AE}">
    <vt:lpwstr>*COO.2091.100.8.6121442*</vt:lpwstr>
  </property>
  <property name="FSC#COOELAK@1.1001:RefBarCode" pid="478" fmtid="{D5CDD505-2E9C-101B-9397-08002B2CF9AE}">
    <vt:lpwstr/>
  </property>
  <property name="FSC#COOELAK@1.1001:FileRefBarCode" pid="479" fmtid="{D5CDD505-2E9C-101B-9397-08002B2CF9AE}">
    <vt:lpwstr>**</vt:lpwstr>
  </property>
  <property name="FSC#COOELAK@1.1001:ExternalRef" pid="480" fmtid="{D5CDD505-2E9C-101B-9397-08002B2CF9AE}">
    <vt:lpwstr/>
  </property>
  <property name="FSC#COOELAK@1.1001:IncomingNumber" pid="481" fmtid="{D5CDD505-2E9C-101B-9397-08002B2CF9AE}">
    <vt:lpwstr/>
  </property>
  <property name="FSC#COOELAK@1.1001:IncomingSubject" pid="482" fmtid="{D5CDD505-2E9C-101B-9397-08002B2CF9AE}">
    <vt:lpwstr/>
  </property>
  <property name="FSC#COOELAK@1.1001:ProcessResponsible" pid="483" fmtid="{D5CDD505-2E9C-101B-9397-08002B2CF9AE}">
    <vt:lpwstr/>
  </property>
  <property name="FSC#COOELAK@1.1001:ProcessResponsiblePhone" pid="484" fmtid="{D5CDD505-2E9C-101B-9397-08002B2CF9AE}">
    <vt:lpwstr/>
  </property>
  <property name="FSC#COOELAK@1.1001:ProcessResponsibleMail" pid="485" fmtid="{D5CDD505-2E9C-101B-9397-08002B2CF9AE}">
    <vt:lpwstr/>
  </property>
  <property name="FSC#COOELAK@1.1001:ProcessResponsibleFax" pid="486" fmtid="{D5CDD505-2E9C-101B-9397-08002B2CF9AE}">
    <vt:lpwstr/>
  </property>
  <property name="FSC#COOELAK@1.1001:ApproverFirstName" pid="487" fmtid="{D5CDD505-2E9C-101B-9397-08002B2CF9AE}">
    <vt:lpwstr/>
  </property>
  <property name="FSC#COOELAK@1.1001:ApproverSurName" pid="488" fmtid="{D5CDD505-2E9C-101B-9397-08002B2CF9AE}">
    <vt:lpwstr/>
  </property>
  <property name="FSC#COOELAK@1.1001:ApproverTitle" pid="489" fmtid="{D5CDD505-2E9C-101B-9397-08002B2CF9AE}">
    <vt:lpwstr/>
  </property>
  <property name="FSC#COOELAK@1.1001:ExternalDate" pid="490" fmtid="{D5CDD505-2E9C-101B-9397-08002B2CF9AE}">
    <vt:lpwstr/>
  </property>
  <property name="FSC#COOELAK@1.1001:SettlementApprovedAt" pid="491" fmtid="{D5CDD505-2E9C-101B-9397-08002B2CF9AE}">
    <vt:lpwstr/>
  </property>
  <property name="FSC#COOELAK@1.1001:BaseNumber" pid="492" fmtid="{D5CDD505-2E9C-101B-9397-08002B2CF9AE}">
    <vt:lpwstr/>
  </property>
  <property name="FSC#COOELAK@1.1001:CurrentUserRolePos" pid="493" fmtid="{D5CDD505-2E9C-101B-9397-08002B2CF9AE}">
    <vt:lpwstr>vedúci</vt:lpwstr>
  </property>
  <property name="FSC#COOELAK@1.1001:CurrentUserEmail" pid="494" fmtid="{D5CDD505-2E9C-101B-9397-08002B2CF9AE}">
    <vt:lpwstr>jakal.martin@trnava-vuc.sk</vt:lpwstr>
  </property>
  <property name="FSC#ELAKGOV@1.1001:PersonalSubjGender" pid="495" fmtid="{D5CDD505-2E9C-101B-9397-08002B2CF9AE}">
    <vt:lpwstr/>
  </property>
  <property name="FSC#ELAKGOV@1.1001:PersonalSubjFirstName" pid="496" fmtid="{D5CDD505-2E9C-101B-9397-08002B2CF9AE}">
    <vt:lpwstr/>
  </property>
  <property name="FSC#ELAKGOV@1.1001:PersonalSubjSurName" pid="497" fmtid="{D5CDD505-2E9C-101B-9397-08002B2CF9AE}">
    <vt:lpwstr/>
  </property>
  <property name="FSC#ELAKGOV@1.1001:PersonalSubjSalutation" pid="498" fmtid="{D5CDD505-2E9C-101B-9397-08002B2CF9AE}">
    <vt:lpwstr/>
  </property>
  <property name="FSC#ELAKGOV@1.1001:PersonalSubjAddress" pid="499" fmtid="{D5CDD505-2E9C-101B-9397-08002B2CF9AE}">
    <vt:lpwstr/>
  </property>
  <property name="FSC#ATSTATECFG@1.1001:Office" pid="500" fmtid="{D5CDD505-2E9C-101B-9397-08002B2CF9AE}">
    <vt:lpwstr/>
  </property>
  <property name="FSC#ATSTATECFG@1.1001:Agent" pid="501" fmtid="{D5CDD505-2E9C-101B-9397-08002B2CF9AE}">
    <vt:lpwstr/>
  </property>
  <property name="FSC#ATSTATECFG@1.1001:AgentPhone" pid="502" fmtid="{D5CDD505-2E9C-101B-9397-08002B2CF9AE}">
    <vt:lpwstr/>
  </property>
  <property name="FSC#ATSTATECFG@1.1001:DepartmentFax" pid="503" fmtid="{D5CDD505-2E9C-101B-9397-08002B2CF9AE}">
    <vt:lpwstr/>
  </property>
  <property name="FSC#ATSTATECFG@1.1001:DepartmentEmail" pid="504" fmtid="{D5CDD505-2E9C-101B-9397-08002B2CF9AE}">
    <vt:lpwstr/>
  </property>
  <property name="FSC#ATSTATECFG@1.1001:SubfileDate" pid="505" fmtid="{D5CDD505-2E9C-101B-9397-08002B2CF9AE}">
    <vt:lpwstr/>
  </property>
  <property name="FSC#ATSTATECFG@1.1001:SubfileSubject" pid="506" fmtid="{D5CDD505-2E9C-101B-9397-08002B2CF9AE}">
    <vt:lpwstr/>
  </property>
  <property name="FSC#ATSTATECFG@1.1001:DepartmentZipCode" pid="507" fmtid="{D5CDD505-2E9C-101B-9397-08002B2CF9AE}">
    <vt:lpwstr/>
  </property>
  <property name="FSC#ATSTATECFG@1.1001:DepartmentCountry" pid="508" fmtid="{D5CDD505-2E9C-101B-9397-08002B2CF9AE}">
    <vt:lpwstr/>
  </property>
  <property name="FSC#ATSTATECFG@1.1001:DepartmentCity" pid="509" fmtid="{D5CDD505-2E9C-101B-9397-08002B2CF9AE}">
    <vt:lpwstr/>
  </property>
  <property name="FSC#ATSTATECFG@1.1001:DepartmentStreet" pid="510" fmtid="{D5CDD505-2E9C-101B-9397-08002B2CF9AE}">
    <vt:lpwstr/>
  </property>
  <property name="FSC#ATSTATECFG@1.1001:DepartmentDVR" pid="511" fmtid="{D5CDD505-2E9C-101B-9397-08002B2CF9AE}">
    <vt:lpwstr/>
  </property>
  <property name="FSC#ATSTATECFG@1.1001:DepartmentUID" pid="512" fmtid="{D5CDD505-2E9C-101B-9397-08002B2CF9AE}">
    <vt:lpwstr/>
  </property>
  <property name="FSC#ATSTATECFG@1.1001:SubfileReference" pid="513" fmtid="{D5CDD505-2E9C-101B-9397-08002B2CF9AE}">
    <vt:lpwstr/>
  </property>
  <property name="FSC#ATSTATECFG@1.1001:Clause" pid="514" fmtid="{D5CDD505-2E9C-101B-9397-08002B2CF9AE}">
    <vt:lpwstr/>
  </property>
  <property name="FSC#ATSTATECFG@1.1001:ApprovedSignature" pid="515" fmtid="{D5CDD505-2E9C-101B-9397-08002B2CF9AE}">
    <vt:lpwstr/>
  </property>
  <property name="FSC#ATSTATECFG@1.1001:BankAccount" pid="516" fmtid="{D5CDD505-2E9C-101B-9397-08002B2CF9AE}">
    <vt:lpwstr/>
  </property>
  <property name="FSC#ATSTATECFG@1.1001:BankAccountOwner" pid="517" fmtid="{D5CDD505-2E9C-101B-9397-08002B2CF9AE}">
    <vt:lpwstr/>
  </property>
  <property name="FSC#ATSTATECFG@1.1001:BankInstitute" pid="518" fmtid="{D5CDD505-2E9C-101B-9397-08002B2CF9AE}">
    <vt:lpwstr/>
  </property>
  <property name="FSC#ATSTATECFG@1.1001:BankAccountID" pid="519" fmtid="{D5CDD505-2E9C-101B-9397-08002B2CF9AE}">
    <vt:lpwstr/>
  </property>
  <property name="FSC#ATSTATECFG@1.1001:BankAccountIBAN" pid="520" fmtid="{D5CDD505-2E9C-101B-9397-08002B2CF9AE}">
    <vt:lpwstr/>
  </property>
  <property name="FSC#ATSTATECFG@1.1001:BankAccountBIC" pid="521" fmtid="{D5CDD505-2E9C-101B-9397-08002B2CF9AE}">
    <vt:lpwstr/>
  </property>
  <property name="FSC#ATSTATECFG@1.1001:BankName" pid="522" fmtid="{D5CDD505-2E9C-101B-9397-08002B2CF9AE}">
    <vt:lpwstr/>
  </property>
  <property name="FSC#SKNAD@103.500:nad_AttrPtrPredchadzajuceNA" pid="523" fmtid="{D5CDD505-2E9C-101B-9397-08002B2CF9AE}">
    <vt:lpwstr/>
  </property>
  <property name="FSC#SKNAD@103.500:nad_AttrPtrSpracovatelOU" pid="524" fmtid="{D5CDD505-2E9C-101B-9397-08002B2CF9AE}">
    <vt:lpwstr/>
  </property>
  <property name="FSC#SKNAD@103.500:nad_AttrPtrPatriKNA" pid="525" fmtid="{D5CDD505-2E9C-101B-9397-08002B2CF9AE}">
    <vt:lpwstr/>
  </property>
  <property name="FSC#SKNAD@103.500:nad_AttrIntCisloDodatku" pid="526" fmtid="{D5CDD505-2E9C-101B-9397-08002B2CF9AE}">
    <vt:lpwstr/>
  </property>
  <property name="FSC#SKNAD@103.500:nad_AttrPtrSpracVeduci" pid="527" fmtid="{D5CDD505-2E9C-101B-9397-08002B2CF9AE}">
    <vt:lpwstr/>
  </property>
  <property name="FSC#SKNAD@103.500:nad_AttrPtrSpracVeduciOU" pid="528" fmtid="{D5CDD505-2E9C-101B-9397-08002B2CF9AE}">
    <vt:lpwstr/>
  </property>
  <property name="FSC#SKNADTT@103.510:nad_predkladariadsek" pid="529" fmtid="{D5CDD505-2E9C-101B-9397-08002B2CF9AE}">
    <vt:lpwstr/>
  </property>
  <property name="FSC#SKNADTT@103.510:nad_predkladariadsekPOS" pid="530" fmtid="{D5CDD505-2E9C-101B-9397-08002B2CF9AE}">
    <vt:lpwstr/>
  </property>
  <property name="FSC#SKNADTT@103.510:nad_predkladariadsekOU" pid="531" fmtid="{D5CDD505-2E9C-101B-9397-08002B2CF9AE}">
    <vt:lpwstr/>
  </property>
  <property name="FSC#SKEDITIONREG@103.510:a_telephone" pid="532" fmtid="{D5CDD505-2E9C-101B-9397-08002B2CF9AE}">
    <vt:lpwstr/>
  </property>
  <property name="FSC#SKEDITIONREG@103.510:a_email" pid="533" fmtid="{D5CDD505-2E9C-101B-9397-08002B2CF9AE}">
    <vt:lpwstr/>
  </property>
  <property name="FSC#SKEDITIONREG@103.510:a_nazovOU" pid="534" fmtid="{D5CDD505-2E9C-101B-9397-08002B2CF9AE}">
    <vt:lpwstr/>
  </property>
  <property name="FSC#SKEDITIONREG@103.510:a_veduciOU" pid="535" fmtid="{D5CDD505-2E9C-101B-9397-08002B2CF9AE}">
    <vt:lpwstr/>
  </property>
  <property name="FSC#SKEDITIONREG@103.510:a_nadradeneOU" pid="536" fmtid="{D5CDD505-2E9C-101B-9397-08002B2CF9AE}">
    <vt:lpwstr/>
  </property>
  <property name="FSC#SKEDITIONREG@103.510:a_veduciOd" pid="537" fmtid="{D5CDD505-2E9C-101B-9397-08002B2CF9AE}">
    <vt:lpwstr/>
  </property>
  <property name="FSC#SKEDITIONREG@103.510:a_komu" pid="538" fmtid="{D5CDD505-2E9C-101B-9397-08002B2CF9AE}">
    <vt:lpwstr/>
  </property>
  <property name="FSC#SKEDITIONREG@103.510:a_nasecislo" pid="539" fmtid="{D5CDD505-2E9C-101B-9397-08002B2CF9AE}">
    <vt:lpwstr/>
  </property>
  <property name="FSC#SKEDITIONREG@103.510:a_riaditelOdboru" pid="540" fmtid="{D5CDD505-2E9C-101B-9397-08002B2CF9AE}">
    <vt:lpwstr/>
  </property>
  <property name="FSC#SKCP@103.500:cpz_datumVypracovania" pid="541" fmtid="{D5CDD505-2E9C-101B-9397-08002B2CF9AE}">
    <vt:lpwstr/>
  </property>
  <property name="FSC#SKCP@103.500:cpz_datPodpSchv1" pid="542" fmtid="{D5CDD505-2E9C-101B-9397-08002B2CF9AE}">
    <vt:lpwstr/>
  </property>
  <property name="FSC#SKCP@103.500:cpz_datPodpSchv2" pid="543" fmtid="{D5CDD505-2E9C-101B-9397-08002B2CF9AE}">
    <vt:lpwstr/>
  </property>
  <property name="FSC#SKCP@103.500:cpz_datPodpSchv3" pid="544" fmtid="{D5CDD505-2E9C-101B-9397-08002B2CF9AE}">
    <vt:lpwstr/>
  </property>
  <property name="FSC#SKCP@103.500:cpz_PodpSchv1" pid="545" fmtid="{D5CDD505-2E9C-101B-9397-08002B2CF9AE}">
    <vt:lpwstr/>
  </property>
  <property name="FSC#SKCP@103.500:cpz_PodpSchv2" pid="546" fmtid="{D5CDD505-2E9C-101B-9397-08002B2CF9AE}">
    <vt:lpwstr/>
  </property>
  <property name="FSC#SKCP@103.500:cpz_PodpSchv3" pid="547" fmtid="{D5CDD505-2E9C-101B-9397-08002B2CF9AE}">
    <vt:lpwstr/>
  </property>
  <property name="FSC#SKCP@103.500:cpz_Funkcia" pid="548" fmtid="{D5CDD505-2E9C-101B-9397-08002B2CF9AE}">
    <vt:lpwstr/>
  </property>
  <property name="FSC#SKCP@103.500:cp_Spolucestujuci" pid="549" fmtid="{D5CDD505-2E9C-101B-9397-08002B2CF9AE}">
    <vt:lpwstr/>
  </property>
  <property name="FSC#SKNAD@103.500:nad_spis" pid="550" fmtid="{D5CDD505-2E9C-101B-9397-08002B2CF9AE}">
    <vt:lpwstr/>
  </property>
  <property name="FSC#SKPUPP@103.500:pupp_riaditelPorady" pid="551" fmtid="{D5CDD505-2E9C-101B-9397-08002B2CF9AE}">
    <vt:lpwstr/>
  </property>
  <property name="FSC#SKPUPP@103.500:pupp_cisloporady" pid="552" fmtid="{D5CDD505-2E9C-101B-9397-08002B2CF9AE}">
    <vt:lpwstr/>
  </property>
  <property name="FSC#SKPUPP@103.500:pupp_konanieOHodine" pid="553" fmtid="{D5CDD505-2E9C-101B-9397-08002B2CF9AE}">
    <vt:lpwstr/>
  </property>
  <property name="FSC#SKPUPP@103.500:pupp_datPorMesiacString" pid="554" fmtid="{D5CDD505-2E9C-101B-9397-08002B2CF9AE}">
    <vt:lpwstr/>
  </property>
  <property name="FSC#SKCPINTEGREG@103.510:cpt_emailaddress" pid="555" fmtid="{D5CDD505-2E9C-101B-9397-08002B2CF9AE}">
    <vt:lpwstr/>
  </property>
  <property name="FSC#SKCPINTEGREG@103.510:cpt_najblizsiodbor" pid="556" fmtid="{D5CDD505-2E9C-101B-9397-08002B2CF9AE}">
    <vt:lpwstr/>
  </property>
  <property name="FSC#SKCPINTEGREG@103.510:cpt_extension" pid="557" fmtid="{D5CDD505-2E9C-101B-9397-08002B2CF9AE}">
    <vt:lpwstr/>
  </property>
  <property name="FSC#SKCPTT@103.510:cpz_ZaznamSpis" pid="558" fmtid="{D5CDD505-2E9C-101B-9397-08002B2CF9AE}">
    <vt:lpwstr/>
  </property>
  <property name="FSC#SKEDITIONREG@103.510:viz_tel_number2" pid="559" fmtid="{D5CDD505-2E9C-101B-9397-08002B2CF9AE}">
    <vt:lpwstr/>
  </property>
  <property name="FSC#SKEDITIONREG@103.510:zaz_fileresporg_addrstreet" pid="560" fmtid="{D5CDD505-2E9C-101B-9397-08002B2CF9AE}">
    <vt:lpwstr/>
  </property>
  <property name="FSC#SKEDITIONREG@103.510:zaz_fileresporg_addrzipcode" pid="561" fmtid="{D5CDD505-2E9C-101B-9397-08002B2CF9AE}">
    <vt:lpwstr/>
  </property>
  <property name="FSC#SKEDITIONREG@103.510:zaz_fileresporg_addrcity" pid="562" fmtid="{D5CDD505-2E9C-101B-9397-08002B2CF9AE}">
    <vt:lpwstr/>
  </property>
  <property name="FSC#COOELAK@1.1001:ObjectAddressees" pid="563" fmtid="{D5CDD505-2E9C-101B-9397-08002B2CF9AE}">
    <vt:lpwstr/>
  </property>
  <property name="FSC#COOELAK@1.1001:replyreference" pid="564" fmtid="{D5CDD505-2E9C-101B-9397-08002B2CF9AE}">
    <vt:lpwstr/>
  </property>
  <property name="FSC#SKCONV@103.510:docname" pid="565" fmtid="{D5CDD505-2E9C-101B-9397-08002B2CF9AE}">
    <vt:lpwstr/>
  </property>
  <property name="FSC#SKEDITIONREG@103.510:zaz_addressee_iban" pid="566" fmtid="{D5CDD505-2E9C-101B-9397-08002B2CF9AE}">
    <vt:lpwstr/>
  </property>
  <property name="FSC#SKDOTACIE@103.500:cisloZmluvy" pid="567" fmtid="{D5CDD505-2E9C-101B-9397-08002B2CF9AE}">
    <vt:lpwstr/>
  </property>
  <property name="FSC#SKDOTACIE@103.500:cisloZiadosti" pid="568" fmtid="{D5CDD505-2E9C-101B-9397-08002B2CF9AE}">
    <vt:lpwstr/>
  </property>
  <property name="FSC#SKDOTACIE@103.500:ziadatel" pid="569" fmtid="{D5CDD505-2E9C-101B-9397-08002B2CF9AE}">
    <vt:lpwstr/>
  </property>
  <property name="FSC#SKDOTACIE@103.500:sidlo" pid="570" fmtid="{D5CDD505-2E9C-101B-9397-08002B2CF9AE}">
    <vt:lpwstr/>
  </property>
  <property name="FSC#SKDOTACIE@103.500:zastupenie" pid="571" fmtid="{D5CDD505-2E9C-101B-9397-08002B2CF9AE}">
    <vt:lpwstr/>
  </property>
  <property name="FSC#SKDOTACIE@103.500:ico" pid="572" fmtid="{D5CDD505-2E9C-101B-9397-08002B2CF9AE}">
    <vt:lpwstr/>
  </property>
  <property name="FSC#SKDOTACIE@103.500:cisloUctu" pid="573" fmtid="{D5CDD505-2E9C-101B-9397-08002B2CF9AE}">
    <vt:lpwstr/>
  </property>
  <property name="FSC#SKDOTACIE@103.500:nazovProjektu" pid="574" fmtid="{D5CDD505-2E9C-101B-9397-08002B2CF9AE}">
    <vt:lpwstr/>
  </property>
  <property name="FSC#SKDOTACIE@103.500:navrhovanaSuma" pid="575" fmtid="{D5CDD505-2E9C-101B-9397-08002B2CF9AE}">
    <vt:lpwstr/>
  </property>
  <property name="FSC#SKDOTACIE@103.500:navrhovanaSumaSlovom" pid="576" fmtid="{D5CDD505-2E9C-101B-9397-08002B2CF9AE}">
    <vt:lpwstr/>
  </property>
  <property name="FSC#SKDOTACIE@103.500:prSumaBV" pid="577" fmtid="{D5CDD505-2E9C-101B-9397-08002B2CF9AE}">
    <vt:lpwstr/>
  </property>
  <property name="FSC#SKDOTACIE@103.500:prSumaBVSlovom" pid="578" fmtid="{D5CDD505-2E9C-101B-9397-08002B2CF9AE}">
    <vt:lpwstr/>
  </property>
  <property name="FSC#SKDOTACIE@103.500:prSumaKV" pid="579" fmtid="{D5CDD505-2E9C-101B-9397-08002B2CF9AE}">
    <vt:lpwstr/>
  </property>
  <property name="FSC#SKDOTACIE@103.500:prSumaKVSlovom" pid="580" fmtid="{D5CDD505-2E9C-101B-9397-08002B2CF9AE}">
    <vt:lpwstr/>
  </property>
  <property name="FSC#SKDOTACIE@103.500:terminRealizacieOd" pid="581" fmtid="{D5CDD505-2E9C-101B-9397-08002B2CF9AE}">
    <vt:lpwstr/>
  </property>
  <property name="FSC#SKDOTACIE@103.500:terminRealizacieDo" pid="582" fmtid="{D5CDD505-2E9C-101B-9397-08002B2CF9AE}">
    <vt:lpwstr/>
  </property>
  <property name="FSC#SKDOTACIE@103.500:percentoSpolufinancovania" pid="583" fmtid="{D5CDD505-2E9C-101B-9397-08002B2CF9AE}">
    <vt:lpwstr/>
  </property>
  <property name="FSC#SKDOTACIE@103.500:vyzva" pid="584" fmtid="{D5CDD505-2E9C-101B-9397-08002B2CF9AE}">
    <vt:lpwstr/>
  </property>
  <property name="FSC#SKDOTACIE@103.500:bezneVydavkyCelkovy" pid="585" fmtid="{D5CDD505-2E9C-101B-9397-08002B2CF9AE}">
    <vt:lpwstr>0</vt:lpwstr>
  </property>
  <property name="FSC#SKDOTACIE@103.500:bezneVydavkyZiadane" pid="586" fmtid="{D5CDD505-2E9C-101B-9397-08002B2CF9AE}">
    <vt:lpwstr>0</vt:lpwstr>
  </property>
  <property name="FSC#SKDOTACIE@103.500:kapitaloveVydavkyCelkovy" pid="587" fmtid="{D5CDD505-2E9C-101B-9397-08002B2CF9AE}">
    <vt:lpwstr>0</vt:lpwstr>
  </property>
  <property name="FSC#SKDOTACIE@103.500:kapitaloveVydavkyZiadane" pid="588" fmtid="{D5CDD505-2E9C-101B-9397-08002B2CF9AE}">
    <vt:lpwstr>0</vt:lpwstr>
  </property>
  <property name="FSC#SKDOTACIE@103.500:celkovyRozpocet" pid="589" fmtid="{D5CDD505-2E9C-101B-9397-08002B2CF9AE}">
    <vt:lpwstr>0</vt:lpwstr>
  </property>
  <property name="FSC#SKDOTACIE@103.500:pozadovanaDotacia" pid="590" fmtid="{D5CDD505-2E9C-101B-9397-08002B2CF9AE}">
    <vt:lpwstr>0</vt:lpwstr>
  </property>
  <property name="FSC#CCAPRECONFIGG@15.1001:DepartmentON" pid="591" fmtid="{D5CDD505-2E9C-101B-9397-08002B2CF9AE}">
    <vt:lpwstr/>
  </property>
  <property name="FSC#CCAPRECONFIGG@15.1001:DepartmentWebsite" pid="592" fmtid="{D5CDD505-2E9C-101B-9397-08002B2CF9AE}">
    <vt:lpwstr/>
  </property>
  <property name="FSC#CCAPRECONFIG@15.1001:AddrAnrede" pid="593" fmtid="{D5CDD505-2E9C-101B-9397-08002B2CF9AE}">
    <vt:lpwstr/>
  </property>
  <property name="FSC#CCAPRECONFIG@15.1001:AddrTitel" pid="594" fmtid="{D5CDD505-2E9C-101B-9397-08002B2CF9AE}">
    <vt:lpwstr/>
  </property>
  <property name="FSC#CCAPRECONFIG@15.1001:AddrNachgestellter_Titel" pid="595" fmtid="{D5CDD505-2E9C-101B-9397-08002B2CF9AE}">
    <vt:lpwstr/>
  </property>
  <property name="FSC#CCAPRECONFIG@15.1001:AddrVorname" pid="596" fmtid="{D5CDD505-2E9C-101B-9397-08002B2CF9AE}">
    <vt:lpwstr/>
  </property>
  <property name="FSC#CCAPRECONFIG@15.1001:AddrNachname" pid="597" fmtid="{D5CDD505-2E9C-101B-9397-08002B2CF9AE}">
    <vt:lpwstr/>
  </property>
  <property name="FSC#CCAPRECONFIG@15.1001:AddrzH" pid="598" fmtid="{D5CDD505-2E9C-101B-9397-08002B2CF9AE}">
    <vt:lpwstr/>
  </property>
  <property name="FSC#CCAPRECONFIG@15.1001:AddrGeschlecht" pid="599" fmtid="{D5CDD505-2E9C-101B-9397-08002B2CF9AE}">
    <vt:lpwstr/>
  </property>
  <property name="FSC#CCAPRECONFIG@15.1001:AddrStrasse" pid="600" fmtid="{D5CDD505-2E9C-101B-9397-08002B2CF9AE}">
    <vt:lpwstr/>
  </property>
  <property name="FSC#CCAPRECONFIG@15.1001:AddrHausnummer" pid="601" fmtid="{D5CDD505-2E9C-101B-9397-08002B2CF9AE}">
    <vt:lpwstr/>
  </property>
  <property name="FSC#CCAPRECONFIG@15.1001:AddrStiege" pid="602" fmtid="{D5CDD505-2E9C-101B-9397-08002B2CF9AE}">
    <vt:lpwstr/>
  </property>
  <property name="FSC#CCAPRECONFIG@15.1001:AddrStock" pid="603" fmtid="{D5CDD505-2E9C-101B-9397-08002B2CF9AE}">
    <vt:lpwstr/>
  </property>
  <property name="FSC#CCAPRECONFIG@15.1001:AddrTuer" pid="604" fmtid="{D5CDD505-2E9C-101B-9397-08002B2CF9AE}">
    <vt:lpwstr/>
  </property>
  <property name="FSC#CCAPRECONFIG@15.1001:AddrPostfach" pid="605" fmtid="{D5CDD505-2E9C-101B-9397-08002B2CF9AE}">
    <vt:lpwstr/>
  </property>
  <property name="FSC#CCAPRECONFIG@15.1001:AddrPostleitzahl" pid="606" fmtid="{D5CDD505-2E9C-101B-9397-08002B2CF9AE}">
    <vt:lpwstr/>
  </property>
  <property name="FSC#CCAPRECONFIG@15.1001:AddrOrt" pid="607" fmtid="{D5CDD505-2E9C-101B-9397-08002B2CF9AE}">
    <vt:lpwstr/>
  </property>
  <property name="FSC#CCAPRECONFIG@15.1001:AddrLand" pid="608" fmtid="{D5CDD505-2E9C-101B-9397-08002B2CF9AE}">
    <vt:lpwstr/>
  </property>
  <property name="FSC#CCAPRECONFIG@15.1001:AddrEmail" pid="609" fmtid="{D5CDD505-2E9C-101B-9397-08002B2CF9AE}">
    <vt:lpwstr/>
  </property>
  <property name="FSC#CCAPRECONFIG@15.1001:AddrAdresse" pid="610" fmtid="{D5CDD505-2E9C-101B-9397-08002B2CF9AE}">
    <vt:lpwstr/>
  </property>
  <property name="FSC#CCAPRECONFIG@15.1001:AddrFax" pid="611" fmtid="{D5CDD505-2E9C-101B-9397-08002B2CF9AE}">
    <vt:lpwstr/>
  </property>
  <property name="FSC#CCAPRECONFIG@15.1001:AddrOrganisationsname" pid="612" fmtid="{D5CDD505-2E9C-101B-9397-08002B2CF9AE}">
    <vt:lpwstr/>
  </property>
  <property name="FSC#CCAPRECONFIG@15.1001:AddrOrganisationskurzname" pid="613" fmtid="{D5CDD505-2E9C-101B-9397-08002B2CF9AE}">
    <vt:lpwstr/>
  </property>
  <property name="FSC#CCAPRECONFIG@15.1001:AddrAbschriftsbemerkung" pid="614" fmtid="{D5CDD505-2E9C-101B-9397-08002B2CF9AE}">
    <vt:lpwstr/>
  </property>
  <property name="FSC#CCAPRECONFIG@15.1001:AddrName_Zeile_2" pid="615" fmtid="{D5CDD505-2E9C-101B-9397-08002B2CF9AE}">
    <vt:lpwstr/>
  </property>
  <property name="FSC#CCAPRECONFIG@15.1001:AddrName_Zeile_3" pid="616" fmtid="{D5CDD505-2E9C-101B-9397-08002B2CF9AE}">
    <vt:lpwstr/>
  </property>
  <property name="FSC#CCAPRECONFIG@15.1001:AddrPostalischeAdresse" pid="617" fmtid="{D5CDD505-2E9C-101B-9397-08002B2CF9AE}">
    <vt:lpwstr/>
  </property>
  <property name="FSC#CCAPRECONFIG@15.1001:AddrKategorie" pid="618" fmtid="{D5CDD505-2E9C-101B-9397-08002B2CF9AE}">
    <vt:lpwstr/>
  </property>
  <property name="FSC#CCAPRECONFIG@15.1001:AddrRechtsform" pid="619" fmtid="{D5CDD505-2E9C-101B-9397-08002B2CF9AE}">
    <vt:lpwstr/>
  </property>
  <property name="FSC#CCAPRECONFIG@15.1001:AddrZiel" pid="620" fmtid="{D5CDD505-2E9C-101B-9397-08002B2CF9AE}">
    <vt:lpwstr/>
  </property>
  <property name="FSC#CCAPRECONFIG@15.1001:AddrBerufstitel" pid="621" fmtid="{D5CDD505-2E9C-101B-9397-08002B2CF9AE}">
    <vt:lpwstr/>
  </property>
  <property name="FSC#CCAPRECONFIG@15.1001:AddrFunktionsbezeichnung" pid="622" fmtid="{D5CDD505-2E9C-101B-9397-08002B2CF9AE}">
    <vt:lpwstr/>
  </property>
  <property name="FSC#CCAPRECONFIG@15.1001:AddrTelefonnummer" pid="623" fmtid="{D5CDD505-2E9C-101B-9397-08002B2CF9AE}">
    <vt:lpwstr/>
  </property>
  <property name="FSC#CCAPRECONFIG@15.1001:AddrGeburtstag" pid="624" fmtid="{D5CDD505-2E9C-101B-9397-08002B2CF9AE}">
    <vt:lpwstr/>
  </property>
  <property name="FSC#CCAPRECONFIG@15.1001:AddrFirmenbuchnummer" pid="625" fmtid="{D5CDD505-2E9C-101B-9397-08002B2CF9AE}">
    <vt:lpwstr/>
  </property>
  <property name="FSC#CCAPRECONFIG@15.1001:AddrSozialversicherungsnummer" pid="626" fmtid="{D5CDD505-2E9C-101B-9397-08002B2CF9AE}">
    <vt:lpwstr/>
  </property>
  <property name="FSC#CCAPRECONFIG@15.1001:Additional1" pid="627" fmtid="{D5CDD505-2E9C-101B-9397-08002B2CF9AE}">
    <vt:lpwstr/>
  </property>
  <property name="FSC#CCAPRECONFIG@15.1001:Additional2" pid="628" fmtid="{D5CDD505-2E9C-101B-9397-08002B2CF9AE}">
    <vt:lpwstr/>
  </property>
  <property name="FSC#CCAPRECONFIG@15.1001:Additional3" pid="629" fmtid="{D5CDD505-2E9C-101B-9397-08002B2CF9AE}">
    <vt:lpwstr/>
  </property>
  <property name="FSC#CCAPRECONFIG@15.1001:Additional4" pid="630" fmtid="{D5CDD505-2E9C-101B-9397-08002B2CF9AE}">
    <vt:lpwstr/>
  </property>
  <property name="FSC#CCAPRECONFIG@15.1001:Additional5" pid="631" fmtid="{D5CDD505-2E9C-101B-9397-08002B2CF9AE}">
    <vt:lpwstr/>
  </property>
  <property name="FSC#COOELAK@1.1001:OfficeHours" pid="632" fmtid="{D5CDD505-2E9C-101B-9397-08002B2CF9AE}">
    <vt:lpwstr/>
  </property>
  <property name="FSC#COOELAK@1.1001:FileRefOULong" pid="633" fmtid="{D5CDD505-2E9C-101B-9397-08002B2CF9AE}">
    <vt:lpwstr/>
  </property>
</Properties>
</file>