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2" w:rightFromText="142" w:topFromText="851" w:bottomFromText="567" w:tblpX="-112" w:tblpYSpec="top"/>
        <w:tblOverlap w:val="never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238"/>
        <w:gridCol w:w="145"/>
        <w:gridCol w:w="2437"/>
        <w:gridCol w:w="2199"/>
      </w:tblGrid>
      <w:tr w:rsidR="00782434" w:rsidTr="00807F42">
        <w:trPr>
          <w:trHeight w:val="1446"/>
        </w:trPr>
        <w:tc>
          <w:tcPr>
            <w:tcW w:w="5218" w:type="dxa"/>
            <w:gridSpan w:val="3"/>
          </w:tcPr>
          <w:p w:rsidR="00782434" w:rsidRDefault="00782434" w:rsidP="00807F42"/>
        </w:tc>
        <w:tc>
          <w:tcPr>
            <w:tcW w:w="4636" w:type="dxa"/>
            <w:gridSpan w:val="2"/>
          </w:tcPr>
          <w:p w:rsidR="00482761" w:rsidRDefault="00CD1269" w:rsidP="00946275">
            <w:r w:rsidRPr="00ED5C1E">
              <w:t xml:space="preserve"> </w:t>
            </w:r>
          </w:p>
        </w:tc>
      </w:tr>
      <w:tr w:rsidR="00782434" w:rsidTr="00807F42">
        <w:trPr>
          <w:trHeight w:hRule="exact" w:val="680"/>
        </w:trPr>
        <w:tc>
          <w:tcPr>
            <w:tcW w:w="9854" w:type="dxa"/>
            <w:gridSpan w:val="5"/>
          </w:tcPr>
          <w:p w:rsidR="00782434" w:rsidRDefault="00782434" w:rsidP="00807F42"/>
        </w:tc>
      </w:tr>
      <w:tr w:rsidR="00243984" w:rsidTr="00807F42">
        <w:tc>
          <w:tcPr>
            <w:tcW w:w="2835" w:type="dxa"/>
          </w:tcPr>
          <w:p w:rsidR="00243984" w:rsidRPr="00D472B7" w:rsidRDefault="00243984" w:rsidP="00807F42">
            <w:pPr>
              <w:rPr>
                <w:b/>
              </w:rPr>
            </w:pPr>
            <w:r w:rsidRPr="00D472B7">
              <w:rPr>
                <w:b/>
              </w:rPr>
              <w:t>Váš list číslo/zo dňa</w:t>
            </w:r>
          </w:p>
        </w:tc>
        <w:tc>
          <w:tcPr>
            <w:tcW w:w="2238" w:type="dxa"/>
          </w:tcPr>
          <w:p w:rsidR="00243984" w:rsidRPr="00D472B7" w:rsidRDefault="00243984" w:rsidP="00807F42">
            <w:pPr>
              <w:rPr>
                <w:b/>
              </w:rPr>
            </w:pPr>
            <w:r w:rsidRPr="00D472B7">
              <w:rPr>
                <w:b/>
              </w:rPr>
              <w:t>Naše číslo</w:t>
            </w:r>
          </w:p>
        </w:tc>
        <w:tc>
          <w:tcPr>
            <w:tcW w:w="2582" w:type="dxa"/>
            <w:gridSpan w:val="2"/>
          </w:tcPr>
          <w:p w:rsidR="00243984" w:rsidRPr="00D472B7" w:rsidRDefault="00243984" w:rsidP="00807F42">
            <w:pPr>
              <w:rPr>
                <w:b/>
              </w:rPr>
            </w:pPr>
            <w:r w:rsidRPr="00D472B7">
              <w:rPr>
                <w:b/>
              </w:rPr>
              <w:t>Vybavuje/kontakt</w:t>
            </w:r>
          </w:p>
        </w:tc>
        <w:tc>
          <w:tcPr>
            <w:tcW w:w="2199" w:type="dxa"/>
          </w:tcPr>
          <w:p w:rsidR="00243984" w:rsidRPr="00D472B7" w:rsidRDefault="00EC30EB" w:rsidP="00807F42">
            <w:pPr>
              <w:rPr>
                <w:b/>
              </w:rPr>
            </w:pPr>
            <w:r>
              <w:rPr>
                <w:b/>
              </w:rPr>
              <w:t>Bratislava</w:t>
            </w:r>
          </w:p>
        </w:tc>
      </w:tr>
      <w:tr w:rsidR="00243984" w:rsidTr="00807F42">
        <w:tc>
          <w:tcPr>
            <w:tcW w:w="2835" w:type="dxa"/>
          </w:tcPr>
          <w:p w:rsidR="00243984" w:rsidRDefault="00243984" w:rsidP="00807F42"/>
        </w:tc>
        <w:tc>
          <w:tcPr>
            <w:tcW w:w="2238" w:type="dxa"/>
          </w:tcPr>
          <w:p w:rsidR="00710EA1" w:rsidRDefault="00CE39AA" w:rsidP="00710EA1">
            <w:r>
              <w:t>670</w:t>
            </w:r>
            <w:r w:rsidR="00710EA1">
              <w:t>/20</w:t>
            </w:r>
            <w:r w:rsidR="00C42433">
              <w:t>20</w:t>
            </w:r>
          </w:p>
        </w:tc>
        <w:tc>
          <w:tcPr>
            <w:tcW w:w="2582" w:type="dxa"/>
            <w:gridSpan w:val="2"/>
          </w:tcPr>
          <w:p w:rsidR="00243984" w:rsidRDefault="00236C15" w:rsidP="00975E41">
            <w:r>
              <w:t>02-58221188</w:t>
            </w:r>
            <w:r w:rsidR="00646AA1">
              <w:t xml:space="preserve">             Ing. </w:t>
            </w:r>
            <w:proofErr w:type="spellStart"/>
            <w:r w:rsidR="00646AA1">
              <w:t>Kernová</w:t>
            </w:r>
            <w:proofErr w:type="spellEnd"/>
          </w:p>
        </w:tc>
        <w:tc>
          <w:tcPr>
            <w:tcW w:w="2199" w:type="dxa"/>
          </w:tcPr>
          <w:p w:rsidR="00243984" w:rsidRDefault="00946275" w:rsidP="00ED2C57">
            <w:r>
              <w:t>27</w:t>
            </w:r>
            <w:r w:rsidR="00E4474D">
              <w:t>. januára 2020</w:t>
            </w:r>
          </w:p>
        </w:tc>
      </w:tr>
      <w:tr w:rsidR="00782434" w:rsidTr="00807F42">
        <w:trPr>
          <w:trHeight w:hRule="exact" w:val="397"/>
        </w:trPr>
        <w:tc>
          <w:tcPr>
            <w:tcW w:w="9854" w:type="dxa"/>
            <w:gridSpan w:val="5"/>
          </w:tcPr>
          <w:p w:rsidR="00782434" w:rsidRDefault="00782434" w:rsidP="00807F42"/>
        </w:tc>
      </w:tr>
      <w:tr w:rsidR="00782434" w:rsidTr="00807F42">
        <w:tc>
          <w:tcPr>
            <w:tcW w:w="9854" w:type="dxa"/>
            <w:gridSpan w:val="5"/>
          </w:tcPr>
          <w:p w:rsidR="00782434" w:rsidRDefault="00782434" w:rsidP="00ED42DA">
            <w:pPr>
              <w:spacing w:before="360"/>
            </w:pPr>
            <w:r w:rsidRPr="00D472B7">
              <w:rPr>
                <w:b/>
              </w:rPr>
              <w:t>Vec</w:t>
            </w:r>
          </w:p>
        </w:tc>
      </w:tr>
      <w:tr w:rsidR="00782434" w:rsidTr="00807F42">
        <w:tc>
          <w:tcPr>
            <w:tcW w:w="9854" w:type="dxa"/>
            <w:gridSpan w:val="5"/>
          </w:tcPr>
          <w:p w:rsidR="00782434" w:rsidRPr="008F426B" w:rsidRDefault="003F6262" w:rsidP="003F6262">
            <w:pPr>
              <w:jc w:val="both"/>
              <w:rPr>
                <w:b/>
              </w:rPr>
            </w:pPr>
            <w:bookmarkStart w:id="0" w:name="_GoBack"/>
            <w:r>
              <w:rPr>
                <w:b/>
                <w:u w:val="single"/>
              </w:rPr>
              <w:t xml:space="preserve">Petícia </w:t>
            </w:r>
            <w:bookmarkStart w:id="1" w:name="_Hlk29982389"/>
            <w:r w:rsidRPr="003F6262">
              <w:rPr>
                <w:b/>
                <w:u w:val="single"/>
              </w:rPr>
              <w:t>proti dovozu a spracovávaniu zahraničného rádioaktívneho odpadu na území SR</w:t>
            </w:r>
            <w:r>
              <w:rPr>
                <w:b/>
                <w:u w:val="single"/>
              </w:rPr>
              <w:t xml:space="preserve"> </w:t>
            </w:r>
            <w:bookmarkEnd w:id="1"/>
            <w:r>
              <w:rPr>
                <w:b/>
                <w:u w:val="single"/>
              </w:rPr>
              <w:t>- od</w:t>
            </w:r>
            <w:r w:rsidR="00C269A2">
              <w:rPr>
                <w:b/>
                <w:u w:val="single"/>
              </w:rPr>
              <w:t>poveď</w:t>
            </w:r>
            <w:bookmarkEnd w:id="0"/>
          </w:p>
        </w:tc>
      </w:tr>
    </w:tbl>
    <w:p w:rsidR="00ED5C1E" w:rsidRDefault="003F6262" w:rsidP="00ED42DA">
      <w:pPr>
        <w:pStyle w:val="Zkladntext"/>
        <w:spacing w:before="240" w:line="360" w:lineRule="auto"/>
      </w:pPr>
      <w:r>
        <w:t xml:space="preserve">Úradu jadrového dozoru </w:t>
      </w:r>
      <w:r w:rsidR="008F426B">
        <w:t xml:space="preserve">Slovenskej republiky </w:t>
      </w:r>
      <w:r>
        <w:t xml:space="preserve">odstúpilo dňa 14. januára 2020 Ministerstvo životného prostredia Slovenskej republiky petíciu </w:t>
      </w:r>
      <w:r w:rsidRPr="003F6262">
        <w:t>proti dovozu a</w:t>
      </w:r>
      <w:r w:rsidR="00B079D9">
        <w:t> </w:t>
      </w:r>
      <w:r w:rsidRPr="003F6262">
        <w:t>spracovávaniu</w:t>
      </w:r>
      <w:r w:rsidR="00B079D9">
        <w:t xml:space="preserve"> </w:t>
      </w:r>
      <w:r w:rsidRPr="003F6262">
        <w:t>zahraničného rádioaktívneho odpadu na území SR</w:t>
      </w:r>
      <w:r>
        <w:t xml:space="preserve">, aby </w:t>
      </w:r>
      <w:r w:rsidR="00ED5C1E">
        <w:t>ju vybavilo pod</w:t>
      </w:r>
      <w:r>
        <w:t xml:space="preserve">ľa § 5 ods. 3 </w:t>
      </w:r>
      <w:r w:rsidR="008F426B">
        <w:t>zákona č. </w:t>
      </w:r>
      <w:r>
        <w:t>85</w:t>
      </w:r>
      <w:r w:rsidR="008F426B">
        <w:t>/</w:t>
      </w:r>
      <w:r>
        <w:t>1990</w:t>
      </w:r>
      <w:r w:rsidR="008F426B">
        <w:t xml:space="preserve"> Zb. o</w:t>
      </w:r>
      <w:r>
        <w:t xml:space="preserve"> petičnom práve </w:t>
      </w:r>
      <w:r w:rsidR="008F426B">
        <w:t>v znení neskorších predpisov</w:t>
      </w:r>
      <w:r w:rsidR="00B079D9">
        <w:t>.</w:t>
      </w:r>
    </w:p>
    <w:p w:rsidR="008F426B" w:rsidRDefault="00ED5C1E" w:rsidP="00ED42DA">
      <w:pPr>
        <w:pStyle w:val="Zkladntext"/>
        <w:spacing w:before="240" w:line="360" w:lineRule="auto"/>
      </w:pPr>
      <w:r>
        <w:t>V</w:t>
      </w:r>
      <w:r w:rsidR="00C269A2">
        <w:t> tejto súvislosti je potrebné uviesť, že</w:t>
      </w:r>
      <w:r>
        <w:t xml:space="preserve"> </w:t>
      </w:r>
      <w:r w:rsidR="00B079D9">
        <w:t xml:space="preserve">Úrad jadrového dozoru Slovenskej republiky je </w:t>
      </w:r>
      <w:r w:rsidR="00C269A2">
        <w:t xml:space="preserve">podľa ustanovenia </w:t>
      </w:r>
      <w:r w:rsidR="009069A3">
        <w:t>§ 29</w:t>
      </w:r>
      <w:r w:rsidR="00344861">
        <w:t xml:space="preserve"> zákona č. 575/2001 Z. z. </w:t>
      </w:r>
      <w:r w:rsidR="00344861" w:rsidRPr="00344861">
        <w:t>o organizácii činnosti vlády a organizácii ústrednej štátnej správy</w:t>
      </w:r>
      <w:r w:rsidR="00344861">
        <w:t xml:space="preserve"> v znení neskorších predpisov </w:t>
      </w:r>
      <w:r w:rsidR="009069A3" w:rsidRPr="009069A3">
        <w:t>ústredným orgánom štátnej správy pre oblasť jadrového dozoru</w:t>
      </w:r>
      <w:r w:rsidR="009069A3">
        <w:t xml:space="preserve"> a </w:t>
      </w:r>
      <w:r w:rsidR="009069A3" w:rsidRPr="009069A3">
        <w:t>zabezpečuje</w:t>
      </w:r>
      <w:r w:rsidR="009069A3">
        <w:t xml:space="preserve"> </w:t>
      </w:r>
      <w:r w:rsidR="009069A3" w:rsidRPr="009069A3">
        <w:t>výkon štátneho dozoru nad jadrovou bezpečnosťou jadrových zariadení vrátane nakladania s rádioaktívnymi odpadmi a vyhoretým palivom a ďalšími fázami palivového cyklu, nad jadrovými materiálmi vrátane ich kontroly a evidencie ako aj nad fyzickou ochranou jadrových zariadení a jadrových materiálov zabezpečovanou držiteľom príslušného povolenia. Zabezpečuje posudzovanie zámerov programu využitia jadrovej energie a kvality vybraných zariadení a prístrojov jadrovej techniky a záväzky Slovenskej republiky vyplývajúce z medzinárodných zmlúv týkajúce sa jadrovej bezpečnosti jadrových zariadení a nakladania s jadrovými materiálmi</w:t>
      </w:r>
      <w:r>
        <w:t>.</w:t>
      </w:r>
    </w:p>
    <w:p w:rsidR="009069A3" w:rsidRDefault="009069A3" w:rsidP="00ED42DA">
      <w:pPr>
        <w:pStyle w:val="Zkladntext"/>
        <w:spacing w:before="240" w:line="360" w:lineRule="auto"/>
      </w:pPr>
      <w:r>
        <w:t xml:space="preserve">Plnenie uvedených kompetencií upravuje zákon č. 541/2004 Z. z. </w:t>
      </w:r>
      <w:r w:rsidRPr="009069A3">
        <w:t>o mierovom využívaní jadrovej energie (atómový zákon) a o zmene a doplnení niektorých zákonov</w:t>
      </w:r>
      <w:r>
        <w:t xml:space="preserve"> v znení neskorších predpisov, ktorý v ustanovení § </w:t>
      </w:r>
      <w:r w:rsidR="003F41DD">
        <w:t xml:space="preserve">5 ods. 3 písm. m) ustanovuje, že na dovoz rádioaktívneho odpadu je </w:t>
      </w:r>
      <w:r w:rsidR="003F41DD">
        <w:lastRenderedPageBreak/>
        <w:t>potrebné povolenie</w:t>
      </w:r>
      <w:r w:rsidR="00C83E45">
        <w:t xml:space="preserve">. Následne ustanovenia § 14, § 16i, § 21 ods. 12 a prílohy č. 2 ako aj </w:t>
      </w:r>
      <w:r w:rsidR="00CD1269">
        <w:t>vykonávacích vyhlášok k atómovému zákonu. Ak však žiadateľ o dovoz rádioaktívneho odpadu s následným vyvezením splní všetky podmienky slovenských právnych predpisov, nemá Úrad jadrového dozoru Slovenskej republiky možnosť takýto dovoz nepovoliť.</w:t>
      </w:r>
    </w:p>
    <w:p w:rsidR="00CD1269" w:rsidRDefault="00CD1269" w:rsidP="00B61C76">
      <w:pPr>
        <w:pStyle w:val="Zkladntext"/>
        <w:spacing w:before="240" w:line="360" w:lineRule="auto"/>
      </w:pPr>
      <w:r>
        <w:t xml:space="preserve">Otázka zákazu dovozu rádioaktívneho odpadu je v súčasnej dobe explicitne </w:t>
      </w:r>
      <w:r w:rsidR="00B61C76">
        <w:t xml:space="preserve">riešená v § 21 ods. 12 „Dovoz rádioaktívnych odpadov na územie Slovenskej republiky </w:t>
      </w:r>
      <w:r w:rsidR="00B61C76" w:rsidRPr="00B61C76">
        <w:rPr>
          <w:b/>
        </w:rPr>
        <w:t>je zakázaný</w:t>
      </w:r>
      <w:r w:rsidR="00B61C76">
        <w:t xml:space="preserve"> okrem prípadov, v ktorých je dodržaný postup podľa § 16, a okrem úradom povoleného dovozu rádioaktívnych odpadov, ktoré vznikli prepracovaním a úpravou rádioaktívnych materiálov vyvezených na tento účel a ich spätný dovoz bol úradom vopred povolený a na účely ich spracovania alebo úpravy na území Slovenskej republiky, ak vývoz materiálu s alikvotnou aktivitou je zmluvne zabezpečený a úradom povolený.“. Znamená to, že na územie Slovenskej republiky je možné priviezť len rádioaktívny odpad, ktorý je následne po prepracovaní z územia Slovenskej republiky vyvezený. Úrad jadrového dozoru Slovenskej republiky zodpovedá za to, aby dovoz, preprava, spracovanie a následný vývoz rádioaktívneho odpadu boli bezpečné pre </w:t>
      </w:r>
      <w:r w:rsidR="009908BF">
        <w:t>obyvateľov a životné prostredie Slovenskej republiky.</w:t>
      </w:r>
    </w:p>
    <w:p w:rsidR="007627E8" w:rsidRDefault="00522755" w:rsidP="00B61C76">
      <w:pPr>
        <w:pStyle w:val="Zkladntext"/>
        <w:spacing w:before="240" w:line="360" w:lineRule="auto"/>
      </w:pPr>
      <w:r>
        <w:t xml:space="preserve">Dovoz, vývoz </w:t>
      </w:r>
      <w:r w:rsidR="00A60F4D">
        <w:t>a spracovanie rádioaktívneho odpadu nie je žiadnym medzinárodným dohovorom ani európskym právnym aktom zakázaný.</w:t>
      </w:r>
    </w:p>
    <w:p w:rsidR="00A60F4D" w:rsidRDefault="00A60F4D" w:rsidP="00B61C76">
      <w:pPr>
        <w:pStyle w:val="Zkladntext"/>
        <w:spacing w:before="240" w:line="360" w:lineRule="auto"/>
      </w:pPr>
      <w:r>
        <w:t xml:space="preserve">Ak ide o filozofické alebo ekonomické rozhodnutie o tom či vôbec uvažovať o dovoze rádioaktívneho odpadu zo zahraničia na spracovanie v Slovenskej republike je otázkou pre Ministerstvo </w:t>
      </w:r>
      <w:r w:rsidR="00E27E83">
        <w:t>hospodárstva</w:t>
      </w:r>
      <w:r>
        <w:t xml:space="preserve"> Slovenskej republiky. </w:t>
      </w:r>
      <w:r w:rsidR="00E27E83">
        <w:t>Úrad</w:t>
      </w:r>
      <w:r>
        <w:t xml:space="preserve"> jadrového dozoru Slovenskej republiky</w:t>
      </w:r>
      <w:r w:rsidR="00E27E83">
        <w:t>, ak sú splnené bezpečnostné požiadavky nemá dôvod dovoz a spracovanie nepovoliť.</w:t>
      </w:r>
    </w:p>
    <w:p w:rsidR="00ED5C1E" w:rsidRDefault="00ED5C1E" w:rsidP="00ED42DA">
      <w:pPr>
        <w:pStyle w:val="Zkladntext"/>
        <w:spacing w:before="240" w:line="360" w:lineRule="auto"/>
      </w:pPr>
      <w:r>
        <w:t>S pozdravom</w:t>
      </w:r>
    </w:p>
    <w:p w:rsidR="008F426B" w:rsidRDefault="008F426B" w:rsidP="00ED42DA">
      <w:pPr>
        <w:pStyle w:val="Zkladntext"/>
        <w:ind w:firstLine="0"/>
      </w:pPr>
    </w:p>
    <w:p w:rsidR="008F426B" w:rsidRDefault="008F426B" w:rsidP="009A7963">
      <w:pPr>
        <w:pStyle w:val="Zkladntext"/>
        <w:spacing w:after="0"/>
        <w:ind w:left="4536" w:firstLine="0"/>
        <w:jc w:val="center"/>
      </w:pPr>
      <w:r>
        <w:t>Ing. Marta Žiaková, CSc.</w:t>
      </w:r>
    </w:p>
    <w:p w:rsidR="008F426B" w:rsidRDefault="00E27E83" w:rsidP="009A7963">
      <w:pPr>
        <w:pStyle w:val="Zkladntext"/>
        <w:ind w:left="4536" w:firstLine="0"/>
        <w:jc w:val="center"/>
      </w:pPr>
      <w:r>
        <w:t>P</w:t>
      </w:r>
      <w:r w:rsidR="008F426B">
        <w:t>redsedníčka</w:t>
      </w:r>
    </w:p>
    <w:p w:rsidR="00E27E83" w:rsidRDefault="00E27E83" w:rsidP="00E27E83">
      <w:pPr>
        <w:pStyle w:val="Zkladntext"/>
        <w:ind w:firstLine="0"/>
      </w:pPr>
      <w:r>
        <w:t>Na vedomie:</w:t>
      </w:r>
    </w:p>
    <w:p w:rsidR="00E27E83" w:rsidRDefault="00E27E83" w:rsidP="00E27E83">
      <w:pPr>
        <w:pStyle w:val="Zkladntext"/>
        <w:ind w:firstLine="0"/>
      </w:pPr>
      <w:r>
        <w:t>Ministerstvo hospodárstva Slovenskej republiky</w:t>
      </w:r>
    </w:p>
    <w:p w:rsidR="00E27E83" w:rsidRDefault="00E27E83" w:rsidP="00E27E83">
      <w:pPr>
        <w:pStyle w:val="Zkladntext"/>
        <w:ind w:firstLine="0"/>
      </w:pPr>
      <w:r>
        <w:t>Ministerstvo životného prostredia Slovenskej republiky</w:t>
      </w:r>
    </w:p>
    <w:sectPr w:rsidR="00E27E83" w:rsidSect="00243984">
      <w:footerReference w:type="default" r:id="rId6"/>
      <w:headerReference w:type="first" r:id="rId7"/>
      <w:footerReference w:type="first" r:id="rId8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691" w:rsidRDefault="00780691" w:rsidP="00243984">
      <w:r>
        <w:separator/>
      </w:r>
    </w:p>
  </w:endnote>
  <w:endnote w:type="continuationSeparator" w:id="0">
    <w:p w:rsidR="00780691" w:rsidRDefault="00780691" w:rsidP="0024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1D" w:rsidRDefault="00803E1D" w:rsidP="00803E1D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1C18A7">
      <w:rPr>
        <w:noProof/>
      </w:rPr>
      <w:t>2</w:t>
    </w:r>
    <w:r>
      <w:fldChar w:fldCharType="end"/>
    </w:r>
    <w:r>
      <w:t>/</w:t>
    </w:r>
    <w:r w:rsidR="00236C15">
      <w:rPr>
        <w:noProof/>
      </w:rPr>
      <w:fldChar w:fldCharType="begin"/>
    </w:r>
    <w:r w:rsidR="00236C15">
      <w:rPr>
        <w:noProof/>
      </w:rPr>
      <w:instrText xml:space="preserve"> NUMPAGES   \* MERGEFORMAT </w:instrText>
    </w:r>
    <w:r w:rsidR="00236C15">
      <w:rPr>
        <w:noProof/>
      </w:rPr>
      <w:fldChar w:fldCharType="separate"/>
    </w:r>
    <w:r w:rsidR="001C18A7">
      <w:rPr>
        <w:noProof/>
      </w:rPr>
      <w:t>2</w:t>
    </w:r>
    <w:r w:rsidR="00236C1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E52" w:rsidRPr="00A3269E" w:rsidRDefault="00780691" w:rsidP="009A2E52">
    <w:pPr>
      <w:pStyle w:val="Pta"/>
      <w:jc w:val="right"/>
      <w:rPr>
        <w:rFonts w:asciiTheme="minorHAnsi" w:hAnsiTheme="minorHAnsi" w:cstheme="minorHAnsi"/>
        <w:b/>
        <w:color w:val="1E4E9D"/>
        <w:sz w:val="16"/>
        <w:szCs w:val="16"/>
      </w:rPr>
    </w:pPr>
    <w:sdt>
      <w:sdtPr>
        <w:rPr>
          <w:rFonts w:asciiTheme="minorHAnsi" w:hAnsiTheme="minorHAnsi" w:cstheme="minorHAnsi"/>
          <w:b/>
          <w:color w:val="1E4E9D"/>
          <w:sz w:val="16"/>
          <w:szCs w:val="16"/>
        </w:rPr>
        <w:alias w:val="Spoločnosť"/>
        <w:tag w:val=""/>
        <w:id w:val="1438791519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9A2E52" w:rsidRPr="00A3269E">
          <w:rPr>
            <w:rFonts w:asciiTheme="minorHAnsi" w:hAnsiTheme="minorHAnsi" w:cstheme="minorHAnsi"/>
            <w:b/>
            <w:color w:val="1E4E9D"/>
            <w:sz w:val="16"/>
            <w:szCs w:val="16"/>
          </w:rPr>
          <w:t>Úrad jadrového dozoru Slovenskej republiky</w:t>
        </w:r>
      </w:sdtContent>
    </w:sdt>
    <w:r w:rsidR="009A2E52" w:rsidRPr="00A3269E">
      <w:rPr>
        <w:rFonts w:asciiTheme="minorHAnsi" w:hAnsiTheme="minorHAnsi" w:cstheme="minorHAnsi"/>
        <w:b/>
        <w:color w:val="1E4E9D"/>
        <w:sz w:val="16"/>
        <w:szCs w:val="16"/>
      </w:rPr>
      <w:t xml:space="preserve"> | Bajkalská 27, P.O. Box 24 | 820 07 Bratislava | Slovenská republika</w:t>
    </w:r>
  </w:p>
  <w:p w:rsidR="009A2E52" w:rsidRPr="00A3269E" w:rsidRDefault="005E44E0" w:rsidP="009A2E52">
    <w:pPr>
      <w:pStyle w:val="Pta"/>
      <w:jc w:val="right"/>
      <w:rPr>
        <w:rFonts w:asciiTheme="minorHAnsi" w:hAnsiTheme="minorHAnsi" w:cstheme="minorHAnsi"/>
        <w:b/>
        <w:color w:val="1E4E9D"/>
        <w:sz w:val="16"/>
        <w:szCs w:val="16"/>
      </w:rPr>
    </w:pPr>
    <w:r w:rsidRPr="00A3269E">
      <w:rPr>
        <w:rFonts w:asciiTheme="minorHAnsi" w:hAnsiTheme="minorHAnsi" w:cstheme="minorHAnsi"/>
        <w:b/>
        <w:color w:val="1E4E9D"/>
        <w:sz w:val="16"/>
        <w:szCs w:val="16"/>
      </w:rPr>
      <w:t>telefón: 02/58 22 11 11 | fax: 02/58 22 11 16 | www.ujd.gov.sk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691" w:rsidRDefault="00780691" w:rsidP="00243984">
      <w:r>
        <w:separator/>
      </w:r>
    </w:p>
  </w:footnote>
  <w:footnote w:type="continuationSeparator" w:id="0">
    <w:p w:rsidR="00780691" w:rsidRDefault="00780691" w:rsidP="0024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984" w:rsidRDefault="00243984">
    <w:pPr>
      <w:pStyle w:val="Hlavika"/>
    </w:pPr>
    <w:r>
      <w:rPr>
        <w:rFonts w:asciiTheme="minorHAnsi" w:hAnsiTheme="minorHAnsi"/>
        <w:b/>
        <w:bCs/>
        <w:noProof/>
        <w:color w:val="004C98"/>
        <w:sz w:val="20"/>
        <w:szCs w:val="20"/>
        <w:lang w:eastAsia="sk-SK"/>
      </w:rPr>
      <w:drawing>
        <wp:anchor distT="0" distB="0" distL="114300" distR="114300" simplePos="0" relativeHeight="251659264" behindDoc="0" locked="0" layoutInCell="1" allowOverlap="1" wp14:anchorId="72F63F99" wp14:editId="6BF2BA9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80800" cy="601200"/>
          <wp:effectExtent l="0" t="0" r="0" b="8890"/>
          <wp:wrapThrough wrapText="bothSides">
            <wp:wrapPolygon edited="0">
              <wp:start x="5341" y="0"/>
              <wp:lineTo x="0" y="685"/>
              <wp:lineTo x="0" y="11645"/>
              <wp:lineTo x="3560" y="21235"/>
              <wp:lineTo x="3758" y="21235"/>
              <wp:lineTo x="4747" y="21235"/>
              <wp:lineTo x="21363" y="15070"/>
              <wp:lineTo x="21363" y="6850"/>
              <wp:lineTo x="17209" y="4110"/>
              <wp:lineTo x="6330" y="0"/>
              <wp:lineTo x="5341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ÚJ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6B"/>
    <w:rsid w:val="000C252D"/>
    <w:rsid w:val="000E1BAE"/>
    <w:rsid w:val="000F2995"/>
    <w:rsid w:val="00147B02"/>
    <w:rsid w:val="0016196F"/>
    <w:rsid w:val="0016543F"/>
    <w:rsid w:val="001B07BB"/>
    <w:rsid w:val="001C18A7"/>
    <w:rsid w:val="0023453C"/>
    <w:rsid w:val="00234C3D"/>
    <w:rsid w:val="00236C15"/>
    <w:rsid w:val="00243984"/>
    <w:rsid w:val="00274835"/>
    <w:rsid w:val="0029092D"/>
    <w:rsid w:val="002B46F9"/>
    <w:rsid w:val="002D3107"/>
    <w:rsid w:val="00302B24"/>
    <w:rsid w:val="00334B9E"/>
    <w:rsid w:val="00344861"/>
    <w:rsid w:val="003A2097"/>
    <w:rsid w:val="003A5620"/>
    <w:rsid w:val="003A647F"/>
    <w:rsid w:val="003E55A3"/>
    <w:rsid w:val="003F41DD"/>
    <w:rsid w:val="003F6262"/>
    <w:rsid w:val="00412245"/>
    <w:rsid w:val="004149AB"/>
    <w:rsid w:val="004157EF"/>
    <w:rsid w:val="0046328E"/>
    <w:rsid w:val="00482761"/>
    <w:rsid w:val="004A1FA2"/>
    <w:rsid w:val="004A67F8"/>
    <w:rsid w:val="004B2287"/>
    <w:rsid w:val="005119B3"/>
    <w:rsid w:val="00522755"/>
    <w:rsid w:val="0054689C"/>
    <w:rsid w:val="00563253"/>
    <w:rsid w:val="00575168"/>
    <w:rsid w:val="005E44E0"/>
    <w:rsid w:val="005E6A61"/>
    <w:rsid w:val="005F2F64"/>
    <w:rsid w:val="00646AA1"/>
    <w:rsid w:val="006A2632"/>
    <w:rsid w:val="006C4370"/>
    <w:rsid w:val="00710EA1"/>
    <w:rsid w:val="0071558F"/>
    <w:rsid w:val="00722121"/>
    <w:rsid w:val="00740D6E"/>
    <w:rsid w:val="00742281"/>
    <w:rsid w:val="007473B7"/>
    <w:rsid w:val="007627E8"/>
    <w:rsid w:val="00780691"/>
    <w:rsid w:val="00782434"/>
    <w:rsid w:val="007932F2"/>
    <w:rsid w:val="007B05EF"/>
    <w:rsid w:val="007F48B8"/>
    <w:rsid w:val="00803E1D"/>
    <w:rsid w:val="00807F42"/>
    <w:rsid w:val="00857899"/>
    <w:rsid w:val="00871676"/>
    <w:rsid w:val="00887D89"/>
    <w:rsid w:val="008D0D88"/>
    <w:rsid w:val="008E36F6"/>
    <w:rsid w:val="008F426B"/>
    <w:rsid w:val="009069A3"/>
    <w:rsid w:val="00946275"/>
    <w:rsid w:val="00950448"/>
    <w:rsid w:val="00953E63"/>
    <w:rsid w:val="00975E41"/>
    <w:rsid w:val="009908BF"/>
    <w:rsid w:val="00991A81"/>
    <w:rsid w:val="009A2E52"/>
    <w:rsid w:val="009A4DB4"/>
    <w:rsid w:val="009A7963"/>
    <w:rsid w:val="009C5798"/>
    <w:rsid w:val="00A1101F"/>
    <w:rsid w:val="00A16F6F"/>
    <w:rsid w:val="00A3096A"/>
    <w:rsid w:val="00A3269E"/>
    <w:rsid w:val="00A32ABF"/>
    <w:rsid w:val="00A60F4D"/>
    <w:rsid w:val="00A6327F"/>
    <w:rsid w:val="00A70680"/>
    <w:rsid w:val="00A804E6"/>
    <w:rsid w:val="00A944A6"/>
    <w:rsid w:val="00AA5011"/>
    <w:rsid w:val="00AC4412"/>
    <w:rsid w:val="00B079D9"/>
    <w:rsid w:val="00B110AE"/>
    <w:rsid w:val="00B26C35"/>
    <w:rsid w:val="00B61C76"/>
    <w:rsid w:val="00BE4CA8"/>
    <w:rsid w:val="00C26516"/>
    <w:rsid w:val="00C269A2"/>
    <w:rsid w:val="00C42433"/>
    <w:rsid w:val="00C72959"/>
    <w:rsid w:val="00C83E45"/>
    <w:rsid w:val="00C94DD2"/>
    <w:rsid w:val="00CD1269"/>
    <w:rsid w:val="00CE0E4A"/>
    <w:rsid w:val="00CE39AA"/>
    <w:rsid w:val="00D05256"/>
    <w:rsid w:val="00D30A7F"/>
    <w:rsid w:val="00D33B62"/>
    <w:rsid w:val="00D45F63"/>
    <w:rsid w:val="00D472B7"/>
    <w:rsid w:val="00D744C9"/>
    <w:rsid w:val="00D9059C"/>
    <w:rsid w:val="00DD4CCE"/>
    <w:rsid w:val="00DE4D6C"/>
    <w:rsid w:val="00E02B9D"/>
    <w:rsid w:val="00E27E83"/>
    <w:rsid w:val="00E36132"/>
    <w:rsid w:val="00E4474D"/>
    <w:rsid w:val="00E95CA6"/>
    <w:rsid w:val="00EC1C07"/>
    <w:rsid w:val="00EC30EB"/>
    <w:rsid w:val="00ED2C57"/>
    <w:rsid w:val="00ED42DA"/>
    <w:rsid w:val="00ED5C1E"/>
    <w:rsid w:val="00EF5EF4"/>
    <w:rsid w:val="00F37351"/>
    <w:rsid w:val="00F5109E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B4AEB3-EDB1-4A68-B84E-736E3A16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39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439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43984"/>
  </w:style>
  <w:style w:type="paragraph" w:styleId="Pta">
    <w:name w:val="footer"/>
    <w:basedOn w:val="Normlny"/>
    <w:link w:val="PtaChar"/>
    <w:uiPriority w:val="99"/>
    <w:unhideWhenUsed/>
    <w:rsid w:val="002439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3984"/>
  </w:style>
  <w:style w:type="paragraph" w:styleId="Zkladntext">
    <w:name w:val="Body Text"/>
    <w:basedOn w:val="Normlny"/>
    <w:link w:val="ZkladntextChar"/>
    <w:uiPriority w:val="99"/>
    <w:rsid w:val="0071558F"/>
    <w:pPr>
      <w:spacing w:after="240"/>
      <w:ind w:firstLine="709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1558F"/>
  </w:style>
  <w:style w:type="table" w:styleId="Mriekatabuky">
    <w:name w:val="Table Grid"/>
    <w:basedOn w:val="Normlnatabuka"/>
    <w:uiPriority w:val="39"/>
    <w:rsid w:val="00243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D472B7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0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A~1.KER\AppData\Local\Temp\notes791DF9\list-sk-ba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list-sk-ba.dotx</Template>
  <TotalTime>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List slovenský</vt:lpstr>
    </vt:vector>
  </TitlesOfParts>
  <Company>Úrad jadrového dozoru Slovenskej republiky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slovenský</dc:title>
  <dc:subject>Korešpondencia</dc:subject>
  <dc:creator>Pavol Nunuk</dc:creator>
  <cp:keywords>List, Bratislava</cp:keywords>
  <dc:description/>
  <cp:lastModifiedBy>Katarina Ambrozyova</cp:lastModifiedBy>
  <cp:revision>2</cp:revision>
  <cp:lastPrinted>2020-01-31T08:46:00Z</cp:lastPrinted>
  <dcterms:created xsi:type="dcterms:W3CDTF">2020-02-27T11:00:00Z</dcterms:created>
  <dcterms:modified xsi:type="dcterms:W3CDTF">2020-02-27T11:00:00Z</dcterms:modified>
  <cp:category>Formulár</cp:category>
</cp:coreProperties>
</file>