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3039" w14:textId="77777777" w:rsidR="00665EA6" w:rsidRPr="00B63BA5" w:rsidRDefault="00CE797D" w:rsidP="00B63BA5">
      <w:pPr>
        <w:spacing w:line="240" w:lineRule="atLeast"/>
        <w:rPr>
          <w:color w:val="000000"/>
          <w:sz w:val="3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3F78C52" wp14:editId="7ACF2730">
            <wp:simplePos x="0" y="0"/>
            <wp:positionH relativeFrom="column">
              <wp:posOffset>-43180</wp:posOffset>
            </wp:positionH>
            <wp:positionV relativeFrom="paragraph">
              <wp:posOffset>-715010</wp:posOffset>
            </wp:positionV>
            <wp:extent cx="523875" cy="581025"/>
            <wp:effectExtent l="19050" t="0" r="9525" b="0"/>
            <wp:wrapNone/>
            <wp:docPr id="4" name="Obrázok 4" descr="znak_nadokume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znak_nadokumen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</w:r>
      <w:r w:rsidR="00AA46A1">
        <w:rPr>
          <w:color w:val="000000"/>
          <w:sz w:val="32"/>
        </w:rPr>
        <w:tab/>
        <w:t xml:space="preserve"> </w:t>
      </w:r>
    </w:p>
    <w:p w14:paraId="050BB5FB" w14:textId="5DB935FE" w:rsidR="002E4CF1" w:rsidRPr="00CE76F4" w:rsidRDefault="002E4CF1" w:rsidP="002E4CF1">
      <w:pPr>
        <w:jc w:val="center"/>
        <w:rPr>
          <w:b/>
          <w:sz w:val="32"/>
          <w:szCs w:val="32"/>
        </w:rPr>
      </w:pPr>
      <w:r w:rsidRPr="00CE76F4">
        <w:rPr>
          <w:b/>
          <w:sz w:val="32"/>
          <w:szCs w:val="32"/>
        </w:rPr>
        <w:t xml:space="preserve">Oznámenie </w:t>
      </w:r>
      <w:r w:rsidR="00123CC5">
        <w:rPr>
          <w:b/>
          <w:sz w:val="32"/>
          <w:szCs w:val="32"/>
        </w:rPr>
        <w:t>výsledku vybavenia petície  PE/</w:t>
      </w:r>
      <w:r w:rsidR="00C143AD">
        <w:rPr>
          <w:b/>
          <w:sz w:val="32"/>
          <w:szCs w:val="32"/>
        </w:rPr>
        <w:t>202</w:t>
      </w:r>
      <w:r w:rsidR="007010F4">
        <w:rPr>
          <w:b/>
          <w:sz w:val="32"/>
          <w:szCs w:val="32"/>
        </w:rPr>
        <w:t>3</w:t>
      </w:r>
      <w:r w:rsidR="00C143AD">
        <w:rPr>
          <w:b/>
          <w:sz w:val="32"/>
          <w:szCs w:val="32"/>
        </w:rPr>
        <w:t>/1</w:t>
      </w:r>
      <w:r w:rsidR="000959CF">
        <w:rPr>
          <w:b/>
          <w:sz w:val="32"/>
          <w:szCs w:val="32"/>
        </w:rPr>
        <w:t xml:space="preserve"> </w:t>
      </w:r>
    </w:p>
    <w:p w14:paraId="2D51054C" w14:textId="77777777" w:rsidR="002E4CF1" w:rsidRDefault="002E4CF1" w:rsidP="002E4CF1">
      <w:pPr>
        <w:jc w:val="both"/>
      </w:pPr>
    </w:p>
    <w:p w14:paraId="18450768" w14:textId="77777777" w:rsidR="002E4CF1" w:rsidRDefault="002E4CF1" w:rsidP="002E4CF1">
      <w:pPr>
        <w:jc w:val="both"/>
      </w:pPr>
    </w:p>
    <w:p w14:paraId="2B39EF9B" w14:textId="77777777" w:rsidR="002E4CF1" w:rsidRDefault="002E4CF1" w:rsidP="002E4CF1">
      <w:pPr>
        <w:jc w:val="both"/>
        <w:rPr>
          <w:sz w:val="24"/>
          <w:szCs w:val="24"/>
        </w:rPr>
      </w:pPr>
      <w:proofErr w:type="spellStart"/>
      <w:r w:rsidRPr="00CE76F4">
        <w:rPr>
          <w:b/>
          <w:sz w:val="24"/>
          <w:szCs w:val="24"/>
        </w:rPr>
        <w:t>Vybavovateľ</w:t>
      </w:r>
      <w:proofErr w:type="spellEnd"/>
      <w:r w:rsidRPr="00CE76F4">
        <w:rPr>
          <w:b/>
          <w:sz w:val="24"/>
          <w:szCs w:val="24"/>
        </w:rPr>
        <w:t xml:space="preserve"> petície:</w:t>
      </w:r>
      <w:r>
        <w:rPr>
          <w:sz w:val="24"/>
          <w:szCs w:val="24"/>
        </w:rPr>
        <w:t xml:space="preserve"> Trenčiansky samosprávny kraj </w:t>
      </w:r>
    </w:p>
    <w:p w14:paraId="68A9EA71" w14:textId="77777777" w:rsidR="002E4CF1" w:rsidRDefault="002E4CF1" w:rsidP="002E4CF1">
      <w:pPr>
        <w:jc w:val="both"/>
        <w:rPr>
          <w:b/>
          <w:sz w:val="24"/>
          <w:szCs w:val="24"/>
        </w:rPr>
      </w:pPr>
    </w:p>
    <w:p w14:paraId="5993E8C9" w14:textId="77777777" w:rsidR="00391BE8" w:rsidRDefault="002E4CF1" w:rsidP="00726BC4">
      <w:pPr>
        <w:tabs>
          <w:tab w:val="left" w:pos="5954"/>
        </w:tabs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>Názov petície:</w:t>
      </w:r>
      <w:r w:rsidRPr="00F45513">
        <w:rPr>
          <w:sz w:val="24"/>
          <w:szCs w:val="24"/>
        </w:rPr>
        <w:t xml:space="preserve"> </w:t>
      </w:r>
    </w:p>
    <w:p w14:paraId="7B843843" w14:textId="3FE00B37" w:rsidR="00C143AD" w:rsidRPr="007010F4" w:rsidRDefault="007010F4" w:rsidP="007010F4">
      <w:pPr>
        <w:pStyle w:val="Normlnywebov"/>
      </w:pPr>
      <w:r>
        <w:t>Petícia  - žiadosť občanov Savčinej, miestnej časti obce Pruské o úpravu spojov prímestskej autobusovej dopravy.</w:t>
      </w:r>
    </w:p>
    <w:p w14:paraId="1A6F52F6" w14:textId="5E84060B" w:rsidR="00391BE8" w:rsidRDefault="002E4CF1" w:rsidP="00726BC4">
      <w:pPr>
        <w:jc w:val="both"/>
        <w:rPr>
          <w:b/>
          <w:sz w:val="24"/>
          <w:szCs w:val="24"/>
        </w:rPr>
      </w:pPr>
      <w:r w:rsidRPr="00CE76F4">
        <w:rPr>
          <w:b/>
          <w:sz w:val="24"/>
          <w:szCs w:val="24"/>
        </w:rPr>
        <w:t xml:space="preserve">Text: </w:t>
      </w:r>
    </w:p>
    <w:p w14:paraId="09E8B7CE" w14:textId="77777777" w:rsidR="007010F4" w:rsidRDefault="007010F4" w:rsidP="00726BC4">
      <w:pPr>
        <w:jc w:val="both"/>
        <w:rPr>
          <w:b/>
          <w:sz w:val="24"/>
          <w:szCs w:val="24"/>
        </w:rPr>
      </w:pPr>
    </w:p>
    <w:p w14:paraId="6C9C2E62" w14:textId="77777777" w:rsidR="007010F4" w:rsidRPr="00A753BE" w:rsidRDefault="007010F4" w:rsidP="007010F4">
      <w:pPr>
        <w:jc w:val="both"/>
        <w:rPr>
          <w:sz w:val="24"/>
        </w:rPr>
      </w:pPr>
      <w:r w:rsidRPr="00A753BE">
        <w:rPr>
          <w:sz w:val="24"/>
        </w:rPr>
        <w:t xml:space="preserve">Predmetom petície </w:t>
      </w:r>
      <w:r>
        <w:rPr>
          <w:sz w:val="24"/>
        </w:rPr>
        <w:t xml:space="preserve">boli </w:t>
      </w:r>
      <w:r w:rsidRPr="00A753BE">
        <w:rPr>
          <w:sz w:val="24"/>
        </w:rPr>
        <w:t>zmen</w:t>
      </w:r>
      <w:r>
        <w:rPr>
          <w:sz w:val="24"/>
        </w:rPr>
        <w:t>y</w:t>
      </w:r>
      <w:r w:rsidRPr="00A753BE">
        <w:rPr>
          <w:sz w:val="24"/>
        </w:rPr>
        <w:t xml:space="preserve"> cestovných poriadkov</w:t>
      </w:r>
      <w:r>
        <w:rPr>
          <w:sz w:val="24"/>
        </w:rPr>
        <w:t xml:space="preserve"> (ďalej len “CP“)</w:t>
      </w:r>
      <w:r w:rsidRPr="00A753BE">
        <w:rPr>
          <w:sz w:val="24"/>
        </w:rPr>
        <w:t xml:space="preserve"> prímestskej autobusovej dopravy (ďalej PAD) </w:t>
      </w:r>
      <w:r>
        <w:rPr>
          <w:sz w:val="24"/>
        </w:rPr>
        <w:t xml:space="preserve">a </w:t>
      </w:r>
      <w:r w:rsidRPr="00A753BE">
        <w:rPr>
          <w:sz w:val="24"/>
        </w:rPr>
        <w:t>úpravy CP na linkách 302 413 N. Dubnica – Dubnica n./V. – Ilava – Červený Kameň a 302 415 N. Dubnica – Dubnica n./V. – Ilava – Lednické Rovne - Zubák a ich premávanie cez Pruské, Savčina.</w:t>
      </w:r>
    </w:p>
    <w:p w14:paraId="3BCE5B25" w14:textId="5E4A89FA" w:rsidR="00870DAF" w:rsidRDefault="00870DAF" w:rsidP="003A58BD">
      <w:pPr>
        <w:jc w:val="both"/>
        <w:rPr>
          <w:sz w:val="24"/>
          <w:szCs w:val="24"/>
        </w:rPr>
      </w:pPr>
    </w:p>
    <w:p w14:paraId="768B619F" w14:textId="77777777" w:rsidR="00C143AD" w:rsidRPr="003A58BD" w:rsidRDefault="00C143AD" w:rsidP="003A58BD">
      <w:pPr>
        <w:jc w:val="both"/>
        <w:rPr>
          <w:b/>
          <w:sz w:val="24"/>
          <w:szCs w:val="24"/>
        </w:rPr>
      </w:pPr>
    </w:p>
    <w:p w14:paraId="5C2D0007" w14:textId="77777777" w:rsidR="002E4CF1" w:rsidRDefault="002E4CF1" w:rsidP="002E4CF1">
      <w:pPr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 xml:space="preserve">Je </w:t>
      </w:r>
      <w:proofErr w:type="spellStart"/>
      <w:r w:rsidRPr="00CE76F4">
        <w:rPr>
          <w:b/>
          <w:sz w:val="24"/>
          <w:szCs w:val="24"/>
        </w:rPr>
        <w:t>kvórová</w:t>
      </w:r>
      <w:proofErr w:type="spellEnd"/>
      <w:r w:rsidRPr="00CE76F4">
        <w:rPr>
          <w:b/>
          <w:sz w:val="24"/>
          <w:szCs w:val="24"/>
        </w:rPr>
        <w:t>:</w:t>
      </w:r>
      <w:r w:rsidR="00B438BF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ie </w:t>
      </w:r>
    </w:p>
    <w:p w14:paraId="456702B4" w14:textId="558F7BBF" w:rsidR="002E4CF1" w:rsidRDefault="002E4CF1" w:rsidP="002E4CF1">
      <w:pPr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>Počet osôb podporujúcich petíciu:</w:t>
      </w:r>
      <w:r w:rsidR="000D2B61">
        <w:rPr>
          <w:sz w:val="24"/>
          <w:szCs w:val="24"/>
        </w:rPr>
        <w:t xml:space="preserve"> </w:t>
      </w:r>
      <w:r w:rsidR="007E02DF">
        <w:rPr>
          <w:sz w:val="24"/>
          <w:szCs w:val="24"/>
        </w:rPr>
        <w:t>5</w:t>
      </w:r>
      <w:r w:rsidR="007010F4">
        <w:rPr>
          <w:sz w:val="24"/>
          <w:szCs w:val="24"/>
        </w:rPr>
        <w:t>8</w:t>
      </w:r>
    </w:p>
    <w:p w14:paraId="1BDF9E64" w14:textId="4AAB3F80" w:rsidR="002E4CF1" w:rsidRDefault="008E47D4" w:rsidP="002E4C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Počet hárkov:</w:t>
      </w:r>
      <w:r w:rsidRPr="008E47D4">
        <w:rPr>
          <w:sz w:val="24"/>
          <w:szCs w:val="24"/>
        </w:rPr>
        <w:t xml:space="preserve"> </w:t>
      </w:r>
      <w:r w:rsidR="007010F4">
        <w:rPr>
          <w:sz w:val="24"/>
          <w:szCs w:val="24"/>
        </w:rPr>
        <w:t>3</w:t>
      </w:r>
    </w:p>
    <w:p w14:paraId="6CCC247D" w14:textId="372CD1CD" w:rsidR="002E4CF1" w:rsidRDefault="002E4CF1" w:rsidP="002E4CF1">
      <w:pPr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>Dátum doručenia:</w:t>
      </w:r>
      <w:r w:rsidR="005E4435">
        <w:rPr>
          <w:b/>
          <w:sz w:val="24"/>
          <w:szCs w:val="24"/>
        </w:rPr>
        <w:t xml:space="preserve"> </w:t>
      </w:r>
      <w:r w:rsidR="007010F4">
        <w:rPr>
          <w:color w:val="000000"/>
        </w:rPr>
        <w:t>03.04.2023, doplnená 17.04.2023</w:t>
      </w:r>
    </w:p>
    <w:p w14:paraId="6EA0B828" w14:textId="02D66D00" w:rsidR="002E4CF1" w:rsidRDefault="002E4CF1" w:rsidP="002E4CF1">
      <w:pPr>
        <w:jc w:val="both"/>
        <w:rPr>
          <w:sz w:val="24"/>
          <w:szCs w:val="24"/>
        </w:rPr>
      </w:pPr>
      <w:r w:rsidRPr="00CE76F4">
        <w:rPr>
          <w:b/>
          <w:sz w:val="24"/>
          <w:szCs w:val="24"/>
        </w:rPr>
        <w:t>Dátum vybavenia:</w:t>
      </w:r>
      <w:r w:rsidR="00DF3BCB">
        <w:rPr>
          <w:b/>
          <w:sz w:val="24"/>
          <w:szCs w:val="24"/>
        </w:rPr>
        <w:t xml:space="preserve"> </w:t>
      </w:r>
      <w:r w:rsidR="007010F4">
        <w:rPr>
          <w:sz w:val="24"/>
          <w:szCs w:val="24"/>
        </w:rPr>
        <w:t>23</w:t>
      </w:r>
      <w:r w:rsidR="007E02DF">
        <w:rPr>
          <w:sz w:val="24"/>
          <w:szCs w:val="24"/>
        </w:rPr>
        <w:t>.05</w:t>
      </w:r>
      <w:r w:rsidR="00916367">
        <w:rPr>
          <w:sz w:val="24"/>
          <w:szCs w:val="24"/>
        </w:rPr>
        <w:t>.</w:t>
      </w:r>
      <w:r w:rsidR="007C23D0">
        <w:rPr>
          <w:sz w:val="24"/>
          <w:szCs w:val="24"/>
        </w:rPr>
        <w:t>202</w:t>
      </w:r>
      <w:r w:rsidR="007010F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26C5D456" w14:textId="77777777" w:rsidR="002E4CF1" w:rsidRDefault="002E4CF1" w:rsidP="002E4CF1">
      <w:pPr>
        <w:jc w:val="both"/>
        <w:rPr>
          <w:b/>
          <w:sz w:val="24"/>
          <w:szCs w:val="24"/>
        </w:rPr>
      </w:pPr>
    </w:p>
    <w:p w14:paraId="0E6FC02F" w14:textId="18D99EC0" w:rsidR="00694B72" w:rsidRDefault="002E4CF1" w:rsidP="002E4CF1">
      <w:pPr>
        <w:jc w:val="both"/>
        <w:rPr>
          <w:b/>
          <w:sz w:val="24"/>
          <w:szCs w:val="24"/>
        </w:rPr>
      </w:pPr>
      <w:r w:rsidRPr="00CE76F4">
        <w:rPr>
          <w:b/>
          <w:sz w:val="24"/>
          <w:szCs w:val="24"/>
        </w:rPr>
        <w:t xml:space="preserve">Spôsob vybavenia: </w:t>
      </w:r>
      <w:r w:rsidR="003D4211" w:rsidRPr="003D4211">
        <w:rPr>
          <w:sz w:val="24"/>
          <w:szCs w:val="24"/>
        </w:rPr>
        <w:t>Prešet</w:t>
      </w:r>
      <w:r w:rsidR="002144D8">
        <w:rPr>
          <w:sz w:val="24"/>
          <w:szCs w:val="24"/>
        </w:rPr>
        <w:t>r</w:t>
      </w:r>
      <w:r w:rsidR="003D4211" w:rsidRPr="003D4211">
        <w:rPr>
          <w:sz w:val="24"/>
          <w:szCs w:val="24"/>
        </w:rPr>
        <w:t xml:space="preserve">ená </w:t>
      </w:r>
      <w:r w:rsidR="002144D8">
        <w:rPr>
          <w:b/>
          <w:sz w:val="24"/>
          <w:szCs w:val="24"/>
        </w:rPr>
        <w:t>–</w:t>
      </w:r>
      <w:r w:rsidR="003D4211">
        <w:rPr>
          <w:b/>
          <w:sz w:val="24"/>
          <w:szCs w:val="24"/>
        </w:rPr>
        <w:t xml:space="preserve"> </w:t>
      </w:r>
      <w:r w:rsidR="00641415">
        <w:rPr>
          <w:sz w:val="24"/>
          <w:szCs w:val="24"/>
        </w:rPr>
        <w:t>o</w:t>
      </w:r>
      <w:r w:rsidR="007C23D0">
        <w:rPr>
          <w:sz w:val="24"/>
          <w:szCs w:val="24"/>
        </w:rPr>
        <w:t>podstatnená</w:t>
      </w:r>
      <w:r w:rsidR="00641415">
        <w:rPr>
          <w:sz w:val="24"/>
          <w:szCs w:val="24"/>
        </w:rPr>
        <w:t xml:space="preserve"> </w:t>
      </w:r>
      <w:r w:rsidR="007010F4">
        <w:rPr>
          <w:sz w:val="24"/>
          <w:szCs w:val="24"/>
        </w:rPr>
        <w:t>– vybavená.</w:t>
      </w:r>
    </w:p>
    <w:p w14:paraId="702C95DA" w14:textId="77777777" w:rsidR="00694B72" w:rsidRDefault="00694B72" w:rsidP="002E4CF1">
      <w:pPr>
        <w:jc w:val="both"/>
        <w:rPr>
          <w:b/>
          <w:sz w:val="24"/>
          <w:szCs w:val="24"/>
        </w:rPr>
      </w:pPr>
    </w:p>
    <w:p w14:paraId="797DB0AC" w14:textId="62DFFEF1" w:rsidR="007C23D0" w:rsidRDefault="002E4CF1" w:rsidP="002E4CF1">
      <w:pPr>
        <w:jc w:val="both"/>
        <w:rPr>
          <w:b/>
          <w:sz w:val="24"/>
          <w:szCs w:val="24"/>
        </w:rPr>
      </w:pPr>
      <w:r w:rsidRPr="00CE76F4">
        <w:rPr>
          <w:b/>
          <w:sz w:val="24"/>
          <w:szCs w:val="24"/>
        </w:rPr>
        <w:t xml:space="preserve">Zdôvodnenie vybavenia: </w:t>
      </w:r>
    </w:p>
    <w:p w14:paraId="46445119" w14:textId="45E7F4FD" w:rsidR="007010F4" w:rsidRDefault="007010F4" w:rsidP="002E4CF1">
      <w:pPr>
        <w:jc w:val="both"/>
        <w:rPr>
          <w:b/>
          <w:sz w:val="24"/>
          <w:szCs w:val="24"/>
        </w:rPr>
      </w:pPr>
    </w:p>
    <w:p w14:paraId="02E21517" w14:textId="77777777" w:rsidR="007010F4" w:rsidRDefault="007010F4" w:rsidP="007010F4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Trenčianskemu samosprávnemu kraju (ďalej len „TSK“) bolo dňa 03.04.2023 doručené Vaše podanie označené ako „Petícia  - žiadosť občanov Savčinej, miestnej časti obce Pruské o úpravu spojov prímestskej autobusovej dopravy“, ktorým ste predložili petičné hárky „Petícia  - žiadosť občanov Savčinej, miestnej časti obce Pruské o úpravu spojov prímestskej autobusovej dopravy“. Petícia bola zaevidovaná v centrálnej evidencii petícií TSK pod č. PE/2023/1. </w:t>
      </w:r>
    </w:p>
    <w:p w14:paraId="364FBAB2" w14:textId="77777777" w:rsidR="007010F4" w:rsidRDefault="007010F4" w:rsidP="007010F4">
      <w:pPr>
        <w:ind w:firstLine="567"/>
        <w:jc w:val="both"/>
        <w:rPr>
          <w:sz w:val="24"/>
          <w:szCs w:val="24"/>
        </w:rPr>
      </w:pPr>
    </w:p>
    <w:p w14:paraId="2BBA0001" w14:textId="77777777" w:rsidR="007010F4" w:rsidRDefault="007010F4" w:rsidP="007010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 § 3 ods. 3 zákona č. 85/1990 Zb. o petičnom práve v znení neskorších predpisov (ďalej len „zákon“) v petícii sa určí osoba na zastupovanie v styku s orgánom verejnej moci, ktorá dovŕšila 18 rokov veku (ďalej len „zástupca“). Podľa § 4a ods. 5 zákona musí byť na každom podpisovom hárku uvedené meno, priezvisko a adresa pobytu zástupcu.</w:t>
      </w:r>
    </w:p>
    <w:p w14:paraId="199EFFD5" w14:textId="77777777" w:rsidR="007010F4" w:rsidRDefault="007010F4" w:rsidP="007010F4">
      <w:pPr>
        <w:ind w:firstLine="567"/>
        <w:jc w:val="both"/>
        <w:rPr>
          <w:sz w:val="24"/>
          <w:szCs w:val="24"/>
        </w:rPr>
      </w:pPr>
    </w:p>
    <w:p w14:paraId="03C93D37" w14:textId="77777777" w:rsidR="007010F4" w:rsidRDefault="007010F4" w:rsidP="007010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 dôvodu, že v predmetnej petícii nebolo na všetkých podpisových hárkoch uvedené meno, priezvisko a adresa pobytu zástupcu, petícia nespĺňala náležitosti zákona v stanovenom rozsahu. Preto v súlade s § 5 ods. 4 zákona TSK vyzval listom č. TSK/2023/06792-2 zo dňa 17.04.2023 v petícii určeného zástupcu, aby nedostatky petície odstránil najneskôr do 30 pracovných dní od doručenia výzvy na doplnenie petície.</w:t>
      </w:r>
    </w:p>
    <w:p w14:paraId="5A3E083F" w14:textId="77777777" w:rsidR="007010F4" w:rsidRDefault="007010F4" w:rsidP="007010F4">
      <w:pPr>
        <w:jc w:val="both"/>
        <w:rPr>
          <w:sz w:val="24"/>
          <w:szCs w:val="24"/>
        </w:rPr>
      </w:pPr>
    </w:p>
    <w:p w14:paraId="18CF4B9B" w14:textId="77777777" w:rsidR="007010F4" w:rsidRPr="00174FA4" w:rsidRDefault="007010F4" w:rsidP="007010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Na základe telefonického rozhovoru sa dňa 17.04.2023 dostavil zástupca na pracovné stretnutie s pracovníkmi oddelenia vnútornej kontroly, petícií a sťažností a uvedenú výzvu osobne</w:t>
      </w:r>
      <w:r w:rsidRPr="003E5E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prevzal. Zároveň pripojil v uvedenej petícii na každom podpisovom hárku meno, priezvisko a adresu pobytu zástupcu, čím jej nedostatky odstránil.  </w:t>
      </w:r>
    </w:p>
    <w:p w14:paraId="6394304E" w14:textId="77777777" w:rsidR="007010F4" w:rsidRPr="00032EC0" w:rsidRDefault="007010F4" w:rsidP="007010F4">
      <w:pPr>
        <w:jc w:val="both"/>
        <w:rPr>
          <w:color w:val="FF0000"/>
          <w:sz w:val="24"/>
          <w:szCs w:val="24"/>
        </w:rPr>
      </w:pPr>
    </w:p>
    <w:p w14:paraId="470E069D" w14:textId="77777777" w:rsidR="007010F4" w:rsidRPr="00E469E4" w:rsidRDefault="007010F4" w:rsidP="007010F4">
      <w:pPr>
        <w:ind w:firstLine="567"/>
        <w:contextualSpacing/>
        <w:jc w:val="both"/>
        <w:rPr>
          <w:sz w:val="24"/>
          <w:szCs w:val="24"/>
        </w:rPr>
      </w:pPr>
      <w:r w:rsidRPr="00E469E4">
        <w:rPr>
          <w:sz w:val="24"/>
          <w:szCs w:val="24"/>
        </w:rPr>
        <w:t xml:space="preserve">TSK ako príslušný orgán verejnej moci petíciu prešetril, zistil skutočný stav veci, jeho súlad alebo rozpor s právnymi predpismi, verejným alebo iným spoločným záujmom podľa ustanovení zákona. Petícia bola vyhodnotená ako   o p o d s t a t n e n á. </w:t>
      </w:r>
    </w:p>
    <w:p w14:paraId="00208C8E" w14:textId="77777777" w:rsidR="007010F4" w:rsidRPr="00032EC0" w:rsidRDefault="007010F4" w:rsidP="007010F4">
      <w:pPr>
        <w:ind w:firstLine="567"/>
        <w:contextualSpacing/>
        <w:jc w:val="both"/>
        <w:rPr>
          <w:color w:val="FF0000"/>
          <w:sz w:val="24"/>
          <w:szCs w:val="24"/>
        </w:rPr>
      </w:pPr>
    </w:p>
    <w:p w14:paraId="7BBCDD0D" w14:textId="77777777" w:rsidR="007010F4" w:rsidRDefault="007010F4" w:rsidP="007010F4">
      <w:pPr>
        <w:ind w:firstLine="567"/>
        <w:contextualSpacing/>
        <w:jc w:val="both"/>
        <w:rPr>
          <w:sz w:val="24"/>
          <w:szCs w:val="24"/>
        </w:rPr>
      </w:pPr>
      <w:r w:rsidRPr="00E469E4">
        <w:rPr>
          <w:sz w:val="24"/>
          <w:szCs w:val="24"/>
        </w:rPr>
        <w:t xml:space="preserve">Na základe podkladov poskytnutých príslušnými odbornými útvarmi Úradu TSK a na základe rozhodnutia predsedu TSK Vám oznamujeme nasledovné: </w:t>
      </w:r>
    </w:p>
    <w:p w14:paraId="1A6E9C04" w14:textId="77777777" w:rsidR="007010F4" w:rsidRPr="00032EC0" w:rsidRDefault="007010F4" w:rsidP="007010F4">
      <w:pPr>
        <w:contextualSpacing/>
        <w:jc w:val="both"/>
        <w:rPr>
          <w:color w:val="FF0000"/>
          <w:sz w:val="24"/>
          <w:szCs w:val="24"/>
        </w:rPr>
      </w:pPr>
    </w:p>
    <w:p w14:paraId="2063F9AE" w14:textId="77777777" w:rsidR="007010F4" w:rsidRPr="00A753BE" w:rsidRDefault="007010F4" w:rsidP="007010F4">
      <w:pPr>
        <w:ind w:firstLine="567"/>
        <w:jc w:val="both"/>
        <w:rPr>
          <w:sz w:val="24"/>
        </w:rPr>
      </w:pPr>
      <w:r w:rsidRPr="00A753BE">
        <w:rPr>
          <w:sz w:val="24"/>
        </w:rPr>
        <w:t>Predmetom Vašej petície ohľadom zmien cestovných poriadkov</w:t>
      </w:r>
      <w:r>
        <w:rPr>
          <w:sz w:val="24"/>
        </w:rPr>
        <w:t xml:space="preserve"> (ďalej len “CP“)</w:t>
      </w:r>
      <w:r w:rsidRPr="00A753BE">
        <w:rPr>
          <w:sz w:val="24"/>
        </w:rPr>
        <w:t xml:space="preserve"> prímestskej autobusovej dopravy (ďalej PAD) boli úpravy CP na linkách 302 413 N. Dubnica – Dubnica n./V. – Ilava – Červený Kameň a 302 415 N. Dubnica – Dubnica n./V. – Ilava – Lednické Rovne - Zubák a ich premávanie cez Pruské, Savčina.</w:t>
      </w:r>
    </w:p>
    <w:p w14:paraId="366E52D7" w14:textId="77777777" w:rsidR="007010F4" w:rsidRDefault="007010F4" w:rsidP="007010F4">
      <w:pPr>
        <w:ind w:firstLine="705"/>
        <w:jc w:val="both"/>
        <w:rPr>
          <w:sz w:val="24"/>
        </w:rPr>
      </w:pPr>
    </w:p>
    <w:p w14:paraId="416CD8A6" w14:textId="77777777" w:rsidR="007010F4" w:rsidRDefault="007010F4" w:rsidP="007010F4">
      <w:pPr>
        <w:ind w:firstLine="705"/>
        <w:jc w:val="both"/>
        <w:rPr>
          <w:sz w:val="24"/>
        </w:rPr>
      </w:pPr>
      <w:r>
        <w:rPr>
          <w:sz w:val="24"/>
        </w:rPr>
        <w:t>Odbor dopravy Úradu TSK predložil do Zmien CP, ktoré vstúpia do platnosti dňom 01.06.2023 návrh na úpravu CP v nasledovnej podobe:</w:t>
      </w:r>
    </w:p>
    <w:p w14:paraId="07C02A48" w14:textId="77777777" w:rsidR="007010F4" w:rsidRDefault="007010F4" w:rsidP="007010F4">
      <w:pPr>
        <w:ind w:firstLine="705"/>
        <w:jc w:val="both"/>
        <w:rPr>
          <w:sz w:val="24"/>
        </w:rPr>
      </w:pPr>
    </w:p>
    <w:p w14:paraId="7222B4B1" w14:textId="77777777" w:rsidR="007010F4" w:rsidRPr="00901DA8" w:rsidRDefault="007010F4" w:rsidP="007010F4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sz w:val="24"/>
        </w:rPr>
      </w:pPr>
      <w:r>
        <w:rPr>
          <w:sz w:val="24"/>
        </w:rPr>
        <w:t xml:space="preserve">Spoj 16/302 413 Mikušovce – N. Dubnica bude v školských dňoch zo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Tuchyňa, </w:t>
      </w:r>
      <w:proofErr w:type="spellStart"/>
      <w:r>
        <w:rPr>
          <w:sz w:val="24"/>
        </w:rPr>
        <w:t>rázc</w:t>
      </w:r>
      <w:proofErr w:type="spellEnd"/>
      <w:r>
        <w:rPr>
          <w:sz w:val="24"/>
        </w:rPr>
        <w:t xml:space="preserve">. presmerovaný cez </w:t>
      </w:r>
      <w:proofErr w:type="spellStart"/>
      <w:r>
        <w:rPr>
          <w:sz w:val="24"/>
        </w:rPr>
        <w:t>Savčinu</w:t>
      </w:r>
      <w:proofErr w:type="spellEnd"/>
      <w:r>
        <w:rPr>
          <w:sz w:val="24"/>
        </w:rPr>
        <w:t xml:space="preserve">, odchod zo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</w:t>
      </w:r>
      <w:r w:rsidRPr="002313BD">
        <w:rPr>
          <w:b/>
          <w:bCs/>
          <w:sz w:val="24"/>
        </w:rPr>
        <w:t>Pruské, Savčina 6:16</w:t>
      </w:r>
      <w:r>
        <w:rPr>
          <w:sz w:val="24"/>
        </w:rPr>
        <w:t xml:space="preserve"> a </w:t>
      </w:r>
      <w:proofErr w:type="spellStart"/>
      <w:r w:rsidRPr="002313BD">
        <w:rPr>
          <w:b/>
          <w:bCs/>
          <w:sz w:val="24"/>
        </w:rPr>
        <w:t>Podvažie</w:t>
      </w:r>
      <w:proofErr w:type="spellEnd"/>
      <w:r w:rsidRPr="002313BD">
        <w:rPr>
          <w:b/>
          <w:bCs/>
          <w:sz w:val="24"/>
        </w:rPr>
        <w:t xml:space="preserve">, </w:t>
      </w:r>
      <w:proofErr w:type="spellStart"/>
      <w:r w:rsidRPr="002313BD">
        <w:rPr>
          <w:b/>
          <w:bCs/>
          <w:sz w:val="24"/>
        </w:rPr>
        <w:t>rázc</w:t>
      </w:r>
      <w:proofErr w:type="spellEnd"/>
      <w:r w:rsidRPr="002313BD">
        <w:rPr>
          <w:b/>
          <w:bCs/>
          <w:sz w:val="24"/>
        </w:rPr>
        <w:t>. 6:18</w:t>
      </w:r>
      <w:r>
        <w:rPr>
          <w:sz w:val="24"/>
        </w:rPr>
        <w:t xml:space="preserve"> a následný príchod na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</w:t>
      </w:r>
      <w:r w:rsidRPr="002313BD">
        <w:rPr>
          <w:b/>
          <w:bCs/>
          <w:sz w:val="24"/>
        </w:rPr>
        <w:t xml:space="preserve">Ilava, </w:t>
      </w:r>
      <w:proofErr w:type="spellStart"/>
      <w:r w:rsidRPr="002313BD">
        <w:rPr>
          <w:b/>
          <w:bCs/>
          <w:sz w:val="24"/>
        </w:rPr>
        <w:t>žel</w:t>
      </w:r>
      <w:proofErr w:type="spellEnd"/>
      <w:r w:rsidRPr="002313BD">
        <w:rPr>
          <w:b/>
          <w:bCs/>
          <w:sz w:val="24"/>
        </w:rPr>
        <w:t>. st. 6:24</w:t>
      </w:r>
      <w:r>
        <w:rPr>
          <w:sz w:val="24"/>
        </w:rPr>
        <w:t xml:space="preserve"> – </w:t>
      </w:r>
      <w:r w:rsidRPr="00535CD1">
        <w:rPr>
          <w:b/>
          <w:bCs/>
          <w:sz w:val="24"/>
        </w:rPr>
        <w:t>vyhovenie požiadavke na</w:t>
      </w:r>
      <w:r>
        <w:rPr>
          <w:sz w:val="24"/>
        </w:rPr>
        <w:t xml:space="preserve"> </w:t>
      </w:r>
      <w:r w:rsidRPr="002313BD">
        <w:rPr>
          <w:b/>
          <w:bCs/>
          <w:sz w:val="24"/>
        </w:rPr>
        <w:t>vytvorenie prípoja na Os vlak 3304 odchod 6:48 smer Trenčín.</w:t>
      </w:r>
    </w:p>
    <w:p w14:paraId="387ACE68" w14:textId="77777777" w:rsidR="007010F4" w:rsidRPr="002313BD" w:rsidRDefault="007010F4" w:rsidP="007010F4">
      <w:pPr>
        <w:pStyle w:val="Odsekzoznamu"/>
        <w:ind w:left="1425"/>
        <w:jc w:val="both"/>
        <w:rPr>
          <w:sz w:val="24"/>
        </w:rPr>
      </w:pPr>
    </w:p>
    <w:p w14:paraId="5A4D3908" w14:textId="77777777" w:rsidR="007010F4" w:rsidRPr="00A753BE" w:rsidRDefault="007010F4" w:rsidP="007010F4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sz w:val="24"/>
        </w:rPr>
      </w:pPr>
      <w:r>
        <w:rPr>
          <w:sz w:val="24"/>
        </w:rPr>
        <w:t>Nahradenie súčasného školského s</w:t>
      </w:r>
      <w:r w:rsidRPr="002313BD">
        <w:rPr>
          <w:sz w:val="24"/>
        </w:rPr>
        <w:t>poj</w:t>
      </w:r>
      <w:r>
        <w:rPr>
          <w:sz w:val="24"/>
        </w:rPr>
        <w:t>a s odchodom 7:16 zo Savčinej spojom</w:t>
      </w:r>
      <w:r w:rsidRPr="002313BD">
        <w:rPr>
          <w:sz w:val="24"/>
        </w:rPr>
        <w:t xml:space="preserve"> 13/302 413 Dubnica n./V. – Červený Kameň</w:t>
      </w:r>
      <w:r>
        <w:rPr>
          <w:sz w:val="24"/>
        </w:rPr>
        <w:t>, ktorý</w:t>
      </w:r>
      <w:r w:rsidRPr="002313BD">
        <w:rPr>
          <w:sz w:val="24"/>
        </w:rPr>
        <w:t xml:space="preserve"> bude v školských dňoch presmerovaný cez </w:t>
      </w:r>
      <w:proofErr w:type="spellStart"/>
      <w:r w:rsidRPr="002313BD">
        <w:rPr>
          <w:sz w:val="24"/>
        </w:rPr>
        <w:t>Savčinu</w:t>
      </w:r>
      <w:proofErr w:type="spellEnd"/>
      <w:r w:rsidRPr="002313BD">
        <w:rPr>
          <w:sz w:val="24"/>
        </w:rPr>
        <w:t>, odchod</w:t>
      </w:r>
      <w:r>
        <w:rPr>
          <w:b/>
          <w:bCs/>
          <w:sz w:val="24"/>
        </w:rPr>
        <w:t xml:space="preserve"> </w:t>
      </w:r>
      <w:proofErr w:type="spellStart"/>
      <w:r w:rsidRPr="002313BD">
        <w:rPr>
          <w:b/>
          <w:bCs/>
          <w:sz w:val="24"/>
        </w:rPr>
        <w:t>Podvažie</w:t>
      </w:r>
      <w:proofErr w:type="spellEnd"/>
      <w:r w:rsidRPr="002313BD">
        <w:rPr>
          <w:b/>
          <w:bCs/>
          <w:sz w:val="24"/>
        </w:rPr>
        <w:t xml:space="preserve">, </w:t>
      </w:r>
      <w:proofErr w:type="spellStart"/>
      <w:r w:rsidRPr="002313BD">
        <w:rPr>
          <w:b/>
          <w:bCs/>
          <w:sz w:val="24"/>
        </w:rPr>
        <w:t>rázc</w:t>
      </w:r>
      <w:proofErr w:type="spellEnd"/>
      <w:r w:rsidRPr="002313BD">
        <w:rPr>
          <w:b/>
          <w:bCs/>
          <w:sz w:val="24"/>
        </w:rPr>
        <w:t>. 6:</w:t>
      </w:r>
      <w:r>
        <w:rPr>
          <w:b/>
          <w:bCs/>
          <w:sz w:val="24"/>
        </w:rPr>
        <w:t xml:space="preserve">54 </w:t>
      </w:r>
      <w:r w:rsidRPr="00535CD1">
        <w:rPr>
          <w:sz w:val="24"/>
        </w:rPr>
        <w:t>a</w:t>
      </w:r>
      <w:r>
        <w:rPr>
          <w:b/>
          <w:bCs/>
          <w:sz w:val="24"/>
        </w:rPr>
        <w:t xml:space="preserve"> </w:t>
      </w:r>
      <w:r w:rsidRPr="002313BD">
        <w:rPr>
          <w:b/>
          <w:bCs/>
          <w:sz w:val="24"/>
        </w:rPr>
        <w:t>Pruské, Savčina 6:</w:t>
      </w:r>
      <w:r>
        <w:rPr>
          <w:b/>
          <w:bCs/>
          <w:sz w:val="24"/>
        </w:rPr>
        <w:t xml:space="preserve">57 </w:t>
      </w:r>
      <w:r w:rsidRPr="00535CD1">
        <w:rPr>
          <w:sz w:val="24"/>
        </w:rPr>
        <w:t>s odhadovaným príchodom</w:t>
      </w:r>
      <w:r>
        <w:rPr>
          <w:b/>
          <w:bCs/>
          <w:sz w:val="24"/>
        </w:rPr>
        <w:t xml:space="preserve"> Pruské, nám. 7:06 – vyhovenie požiadavke na skorší príchod do ZŠ Pruské.</w:t>
      </w:r>
    </w:p>
    <w:p w14:paraId="5F91CC29" w14:textId="77777777" w:rsidR="007010F4" w:rsidRPr="00A753BE" w:rsidRDefault="007010F4" w:rsidP="007010F4">
      <w:pPr>
        <w:pStyle w:val="Odsekzoznamu"/>
        <w:spacing w:after="160" w:line="259" w:lineRule="auto"/>
        <w:ind w:left="0"/>
        <w:jc w:val="both"/>
        <w:rPr>
          <w:sz w:val="24"/>
        </w:rPr>
      </w:pPr>
    </w:p>
    <w:p w14:paraId="77521C14" w14:textId="77777777" w:rsidR="007010F4" w:rsidRPr="00901DA8" w:rsidRDefault="007010F4" w:rsidP="007010F4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sz w:val="24"/>
        </w:rPr>
      </w:pPr>
      <w:r>
        <w:rPr>
          <w:sz w:val="24"/>
        </w:rPr>
        <w:t xml:space="preserve">Spoj 22/302 415 Lednické Rovne – Dubnica n./V. bude zo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Tuchyňa, </w:t>
      </w:r>
      <w:proofErr w:type="spellStart"/>
      <w:r>
        <w:rPr>
          <w:sz w:val="24"/>
        </w:rPr>
        <w:t>rázc</w:t>
      </w:r>
      <w:proofErr w:type="spellEnd"/>
      <w:r>
        <w:rPr>
          <w:sz w:val="24"/>
        </w:rPr>
        <w:t xml:space="preserve">. presmerovaný cez </w:t>
      </w:r>
      <w:proofErr w:type="spellStart"/>
      <w:r>
        <w:rPr>
          <w:sz w:val="24"/>
        </w:rPr>
        <w:t>Savčinu</w:t>
      </w:r>
      <w:proofErr w:type="spellEnd"/>
      <w:r>
        <w:rPr>
          <w:sz w:val="24"/>
        </w:rPr>
        <w:t xml:space="preserve">, odchod zo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</w:t>
      </w:r>
      <w:r w:rsidRPr="002313BD">
        <w:rPr>
          <w:b/>
          <w:bCs/>
          <w:sz w:val="24"/>
        </w:rPr>
        <w:t xml:space="preserve">Pruské, Savčina </w:t>
      </w:r>
      <w:r>
        <w:rPr>
          <w:b/>
          <w:bCs/>
          <w:sz w:val="24"/>
        </w:rPr>
        <w:t>7</w:t>
      </w:r>
      <w:r w:rsidRPr="002313BD">
        <w:rPr>
          <w:b/>
          <w:bCs/>
          <w:sz w:val="24"/>
        </w:rPr>
        <w:t>:16</w:t>
      </w:r>
      <w:r>
        <w:rPr>
          <w:sz w:val="24"/>
        </w:rPr>
        <w:t xml:space="preserve"> a </w:t>
      </w:r>
      <w:proofErr w:type="spellStart"/>
      <w:r w:rsidRPr="002313BD">
        <w:rPr>
          <w:b/>
          <w:bCs/>
          <w:sz w:val="24"/>
        </w:rPr>
        <w:t>Podvažie</w:t>
      </w:r>
      <w:proofErr w:type="spellEnd"/>
      <w:r w:rsidRPr="002313BD">
        <w:rPr>
          <w:b/>
          <w:bCs/>
          <w:sz w:val="24"/>
        </w:rPr>
        <w:t xml:space="preserve">, </w:t>
      </w:r>
      <w:proofErr w:type="spellStart"/>
      <w:r w:rsidRPr="002313BD">
        <w:rPr>
          <w:b/>
          <w:bCs/>
          <w:sz w:val="24"/>
        </w:rPr>
        <w:t>rázc</w:t>
      </w:r>
      <w:proofErr w:type="spellEnd"/>
      <w:r w:rsidRPr="002313BD">
        <w:rPr>
          <w:b/>
          <w:bCs/>
          <w:sz w:val="24"/>
        </w:rPr>
        <w:t xml:space="preserve">. </w:t>
      </w:r>
      <w:r>
        <w:rPr>
          <w:b/>
          <w:bCs/>
          <w:sz w:val="24"/>
        </w:rPr>
        <w:t>7</w:t>
      </w:r>
      <w:r w:rsidRPr="002313BD">
        <w:rPr>
          <w:b/>
          <w:bCs/>
          <w:sz w:val="24"/>
        </w:rPr>
        <w:t>:1</w:t>
      </w:r>
      <w:r>
        <w:rPr>
          <w:b/>
          <w:bCs/>
          <w:sz w:val="24"/>
        </w:rPr>
        <w:t xml:space="preserve">9 </w:t>
      </w:r>
      <w:r w:rsidRPr="000C7F40">
        <w:rPr>
          <w:sz w:val="24"/>
        </w:rPr>
        <w:t>a následne pokračovanie do Dubnice n./V. –</w:t>
      </w:r>
      <w:r>
        <w:rPr>
          <w:b/>
          <w:bCs/>
          <w:sz w:val="24"/>
        </w:rPr>
        <w:t xml:space="preserve"> vyhovenie požiadavke.</w:t>
      </w:r>
    </w:p>
    <w:p w14:paraId="240C2DA5" w14:textId="77777777" w:rsidR="007010F4" w:rsidRPr="000C7F40" w:rsidRDefault="007010F4" w:rsidP="007010F4">
      <w:pPr>
        <w:pStyle w:val="Odsekzoznamu"/>
        <w:ind w:left="1425"/>
        <w:jc w:val="both"/>
        <w:rPr>
          <w:sz w:val="24"/>
        </w:rPr>
      </w:pPr>
    </w:p>
    <w:p w14:paraId="023FC885" w14:textId="77777777" w:rsidR="007010F4" w:rsidRDefault="007010F4" w:rsidP="007010F4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b/>
          <w:bCs/>
          <w:sz w:val="24"/>
        </w:rPr>
      </w:pPr>
      <w:r w:rsidRPr="00901DA8">
        <w:rPr>
          <w:sz w:val="24"/>
        </w:rPr>
        <w:t xml:space="preserve">V požadovanom čase 13:00 až 13:15 nie je možné presmerovať spoje idúce cez Pruské, nám. cez </w:t>
      </w:r>
      <w:proofErr w:type="spellStart"/>
      <w:r w:rsidRPr="00901DA8">
        <w:rPr>
          <w:sz w:val="24"/>
        </w:rPr>
        <w:t>Savčinu</w:t>
      </w:r>
      <w:proofErr w:type="spellEnd"/>
      <w:r w:rsidRPr="00901DA8">
        <w:rPr>
          <w:sz w:val="24"/>
        </w:rPr>
        <w:t xml:space="preserve"> z dôvodu, že cestujúci z obcí Lednica, Kvašov, Zubák, H. a D. Breznica cestujú na </w:t>
      </w:r>
      <w:proofErr w:type="spellStart"/>
      <w:r w:rsidRPr="00901DA8">
        <w:rPr>
          <w:sz w:val="24"/>
        </w:rPr>
        <w:t>zast</w:t>
      </w:r>
      <w:proofErr w:type="spellEnd"/>
      <w:r w:rsidRPr="00901DA8">
        <w:rPr>
          <w:sz w:val="24"/>
        </w:rPr>
        <w:t>. Pruské, nám. a mali by problém s prestupom. Preto cestujúci</w:t>
      </w:r>
      <w:r>
        <w:rPr>
          <w:sz w:val="24"/>
        </w:rPr>
        <w:t>, ktorí nastúpia</w:t>
      </w:r>
      <w:r w:rsidRPr="00901DA8">
        <w:rPr>
          <w:sz w:val="24"/>
        </w:rPr>
        <w:t xml:space="preserve"> na </w:t>
      </w:r>
      <w:proofErr w:type="spellStart"/>
      <w:r w:rsidRPr="00901DA8">
        <w:rPr>
          <w:sz w:val="24"/>
        </w:rPr>
        <w:t>zast</w:t>
      </w:r>
      <w:proofErr w:type="spellEnd"/>
      <w:r w:rsidRPr="00901DA8">
        <w:rPr>
          <w:sz w:val="24"/>
        </w:rPr>
        <w:t xml:space="preserve">. Savčina o 13:08 na spoj 50/302 413, ktorým sa odvezú na </w:t>
      </w:r>
      <w:proofErr w:type="spellStart"/>
      <w:r w:rsidRPr="00901DA8">
        <w:rPr>
          <w:sz w:val="24"/>
        </w:rPr>
        <w:t>zast</w:t>
      </w:r>
      <w:proofErr w:type="spellEnd"/>
      <w:r w:rsidRPr="00901DA8">
        <w:rPr>
          <w:sz w:val="24"/>
        </w:rPr>
        <w:t xml:space="preserve">. </w:t>
      </w:r>
      <w:proofErr w:type="spellStart"/>
      <w:r w:rsidRPr="00901DA8">
        <w:rPr>
          <w:sz w:val="24"/>
        </w:rPr>
        <w:t>Podvažie</w:t>
      </w:r>
      <w:proofErr w:type="spellEnd"/>
      <w:r w:rsidRPr="00901DA8">
        <w:rPr>
          <w:sz w:val="24"/>
        </w:rPr>
        <w:t xml:space="preserve">, </w:t>
      </w:r>
      <w:proofErr w:type="spellStart"/>
      <w:r w:rsidRPr="00901DA8">
        <w:rPr>
          <w:sz w:val="24"/>
        </w:rPr>
        <w:t>rázc</w:t>
      </w:r>
      <w:proofErr w:type="spellEnd"/>
      <w:r w:rsidRPr="00901DA8">
        <w:rPr>
          <w:sz w:val="24"/>
        </w:rPr>
        <w:t xml:space="preserve">. budú mať následne možnosť prestúpiť na spoje do Dubnice n./V., </w:t>
      </w:r>
      <w:r w:rsidRPr="00901DA8">
        <w:rPr>
          <w:b/>
          <w:bCs/>
          <w:sz w:val="24"/>
        </w:rPr>
        <w:t>tento prestup však bude tarifne zvýhodnený čo znamená, že cestujúci pri kúpe druhého lístka už nezaplatia nástupný poplatok, ale budú cestovať</w:t>
      </w:r>
      <w:r>
        <w:rPr>
          <w:b/>
          <w:bCs/>
          <w:sz w:val="24"/>
        </w:rPr>
        <w:t xml:space="preserve"> za tarifu</w:t>
      </w:r>
      <w:r w:rsidRPr="00901DA8">
        <w:rPr>
          <w:b/>
          <w:bCs/>
          <w:sz w:val="24"/>
        </w:rPr>
        <w:t xml:space="preserve">, ako keby </w:t>
      </w:r>
      <w:r>
        <w:rPr>
          <w:b/>
          <w:bCs/>
          <w:sz w:val="24"/>
        </w:rPr>
        <w:t>cestovali</w:t>
      </w:r>
      <w:r w:rsidRPr="00901DA8">
        <w:rPr>
          <w:b/>
          <w:bCs/>
          <w:sz w:val="24"/>
        </w:rPr>
        <w:t xml:space="preserve"> priam</w:t>
      </w:r>
      <w:r>
        <w:rPr>
          <w:b/>
          <w:bCs/>
          <w:sz w:val="24"/>
        </w:rPr>
        <w:t>ym spojom</w:t>
      </w:r>
      <w:r w:rsidRPr="00901DA8">
        <w:rPr>
          <w:b/>
          <w:bCs/>
          <w:sz w:val="24"/>
        </w:rPr>
        <w:t xml:space="preserve"> zo Savčinej do Ilavy alebo Dubnice, n./V.</w:t>
      </w:r>
    </w:p>
    <w:p w14:paraId="63FC44EC" w14:textId="77777777" w:rsidR="007010F4" w:rsidRPr="00901DA8" w:rsidRDefault="007010F4" w:rsidP="007010F4">
      <w:pPr>
        <w:pStyle w:val="Odsekzoznamu"/>
        <w:rPr>
          <w:b/>
          <w:bCs/>
          <w:sz w:val="24"/>
        </w:rPr>
      </w:pPr>
    </w:p>
    <w:p w14:paraId="5FECEAD3" w14:textId="77777777" w:rsidR="007010F4" w:rsidRPr="00901DA8" w:rsidRDefault="007010F4" w:rsidP="007010F4">
      <w:pPr>
        <w:pStyle w:val="Odsekzoznamu"/>
        <w:numPr>
          <w:ilvl w:val="0"/>
          <w:numId w:val="2"/>
        </w:numPr>
        <w:spacing w:after="160" w:line="259" w:lineRule="auto"/>
        <w:jc w:val="both"/>
        <w:rPr>
          <w:b/>
          <w:bCs/>
          <w:sz w:val="24"/>
        </w:rPr>
      </w:pPr>
      <w:r w:rsidRPr="00901DA8">
        <w:rPr>
          <w:sz w:val="24"/>
        </w:rPr>
        <w:t>Spoj 41/302 415 Dubnica n./V. – Lednické Rovne</w:t>
      </w:r>
      <w:r>
        <w:rPr>
          <w:sz w:val="24"/>
        </w:rPr>
        <w:t>, odchod Dubnica n./V., SPŠ 15:05, Ilava, AS 15:16</w:t>
      </w:r>
      <w:r w:rsidRPr="00901DA8">
        <w:rPr>
          <w:sz w:val="24"/>
        </w:rPr>
        <w:t xml:space="preserve"> bude </w:t>
      </w:r>
      <w:r>
        <w:rPr>
          <w:sz w:val="24"/>
        </w:rPr>
        <w:t xml:space="preserve">presmerovaný cez </w:t>
      </w:r>
      <w:proofErr w:type="spellStart"/>
      <w:r>
        <w:rPr>
          <w:sz w:val="24"/>
        </w:rPr>
        <w:t>Savčinu</w:t>
      </w:r>
      <w:proofErr w:type="spellEnd"/>
      <w:r>
        <w:rPr>
          <w:sz w:val="24"/>
        </w:rPr>
        <w:t xml:space="preserve">, príchod </w:t>
      </w:r>
      <w:r w:rsidRPr="002313BD">
        <w:rPr>
          <w:b/>
          <w:bCs/>
          <w:sz w:val="24"/>
        </w:rPr>
        <w:t xml:space="preserve">Pruské, Savčina </w:t>
      </w:r>
      <w:r>
        <w:rPr>
          <w:b/>
          <w:bCs/>
          <w:sz w:val="24"/>
        </w:rPr>
        <w:t>15:27 – vyhovenie požiadavke, vytvorenie nového priameho spojenia do Savčinej v poobedných hodinách po 15:00.</w:t>
      </w:r>
    </w:p>
    <w:p w14:paraId="59407EF4" w14:textId="77777777" w:rsidR="007010F4" w:rsidRDefault="007010F4" w:rsidP="007010F4">
      <w:pPr>
        <w:jc w:val="both"/>
        <w:outlineLvl w:val="0"/>
        <w:rPr>
          <w:b/>
          <w:color w:val="000000"/>
          <w:sz w:val="24"/>
          <w:szCs w:val="24"/>
        </w:rPr>
      </w:pPr>
    </w:p>
    <w:p w14:paraId="0BEA0664" w14:textId="77777777" w:rsidR="007010F4" w:rsidRDefault="007010F4" w:rsidP="007010F4">
      <w:pPr>
        <w:ind w:firstLine="708"/>
        <w:jc w:val="both"/>
        <w:outlineLvl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TSK ako príslušný dopravný správny orgán podľa ustanovení   § 40 ods. 2 písm. c) a § 43 písm. c) zákona č. 56/2012 Z. z. o cestnej doprave v znení neskorších predpisov, na základe žiadosti </w:t>
      </w:r>
      <w:r>
        <w:rPr>
          <w:color w:val="000000"/>
          <w:sz w:val="24"/>
          <w:szCs w:val="24"/>
        </w:rPr>
        <w:lastRenderedPageBreak/>
        <w:t xml:space="preserve">dopravcu SAD Trenčín a. s. zo dňa </w:t>
      </w:r>
      <w:r w:rsidRPr="00D5615E">
        <w:rPr>
          <w:color w:val="000000"/>
          <w:sz w:val="24"/>
          <w:szCs w:val="24"/>
        </w:rPr>
        <w:t>15.05.2023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s</w:t>
      </w:r>
      <w:r w:rsidRPr="003E54F1">
        <w:rPr>
          <w:b/>
          <w:color w:val="000000"/>
          <w:sz w:val="24"/>
          <w:szCs w:val="24"/>
        </w:rPr>
        <w:t>chv</w:t>
      </w:r>
      <w:r>
        <w:rPr>
          <w:b/>
          <w:color w:val="000000"/>
          <w:sz w:val="24"/>
          <w:szCs w:val="24"/>
        </w:rPr>
        <w:t xml:space="preserve">álil </w:t>
      </w:r>
      <w:r>
        <w:rPr>
          <w:color w:val="000000"/>
          <w:sz w:val="24"/>
          <w:szCs w:val="24"/>
        </w:rPr>
        <w:t xml:space="preserve">zmeny cestovných poriadkov na vnútroštátnych pravidelných prímestských autobusových linkách a jednotlivých spojoch uvedených v predloženej žiadosti dopravcu </w:t>
      </w:r>
      <w:r w:rsidRPr="00036245">
        <w:rPr>
          <w:b/>
          <w:color w:val="000000"/>
          <w:sz w:val="24"/>
          <w:szCs w:val="24"/>
        </w:rPr>
        <w:t xml:space="preserve">s platnosťou </w:t>
      </w:r>
      <w:r>
        <w:rPr>
          <w:b/>
          <w:color w:val="000000"/>
          <w:sz w:val="24"/>
          <w:szCs w:val="24"/>
        </w:rPr>
        <w:t>od 1. júna 2023</w:t>
      </w:r>
      <w:r w:rsidRPr="00036245">
        <w:rPr>
          <w:b/>
          <w:color w:val="000000"/>
          <w:sz w:val="24"/>
          <w:szCs w:val="24"/>
        </w:rPr>
        <w:t>.</w:t>
      </w:r>
    </w:p>
    <w:p w14:paraId="6EAE5DA2" w14:textId="324AF3E2" w:rsidR="007010F4" w:rsidRDefault="007010F4" w:rsidP="002E4CF1">
      <w:pPr>
        <w:jc w:val="both"/>
        <w:rPr>
          <w:b/>
          <w:sz w:val="24"/>
          <w:szCs w:val="24"/>
        </w:rPr>
      </w:pPr>
    </w:p>
    <w:p w14:paraId="5A0F2137" w14:textId="77777777" w:rsidR="007010F4" w:rsidRPr="007010F4" w:rsidRDefault="007010F4" w:rsidP="007010F4">
      <w:pPr>
        <w:jc w:val="both"/>
        <w:outlineLvl w:val="0"/>
        <w:rPr>
          <w:color w:val="000000"/>
          <w:sz w:val="24"/>
          <w:szCs w:val="24"/>
        </w:rPr>
      </w:pPr>
      <w:r w:rsidRPr="007010F4">
        <w:rPr>
          <w:b/>
          <w:color w:val="000000"/>
          <w:sz w:val="24"/>
          <w:szCs w:val="24"/>
        </w:rPr>
        <w:t>Na základe uvedených skutočností považuje</w:t>
      </w:r>
      <w:r>
        <w:rPr>
          <w:b/>
          <w:color w:val="000000"/>
          <w:sz w:val="24"/>
          <w:szCs w:val="24"/>
        </w:rPr>
        <w:t xml:space="preserve"> TSK</w:t>
      </w:r>
      <w:r w:rsidRPr="007010F4">
        <w:rPr>
          <w:b/>
          <w:color w:val="000000"/>
          <w:sz w:val="24"/>
          <w:szCs w:val="24"/>
        </w:rPr>
        <w:t xml:space="preserve"> petíciu za vybavenú. </w:t>
      </w:r>
    </w:p>
    <w:p w14:paraId="117A1F2A" w14:textId="77777777" w:rsidR="007010F4" w:rsidRDefault="007010F4" w:rsidP="007010F4">
      <w:pPr>
        <w:jc w:val="both"/>
        <w:rPr>
          <w:sz w:val="24"/>
          <w:szCs w:val="24"/>
        </w:rPr>
      </w:pPr>
    </w:p>
    <w:p w14:paraId="150A3C1E" w14:textId="77777777" w:rsidR="007010F4" w:rsidRDefault="007010F4" w:rsidP="007010F4">
      <w:pPr>
        <w:jc w:val="both"/>
        <w:rPr>
          <w:sz w:val="24"/>
          <w:szCs w:val="24"/>
        </w:rPr>
      </w:pPr>
    </w:p>
    <w:p w14:paraId="44B104AB" w14:textId="6882090F" w:rsidR="007010F4" w:rsidRPr="007010F4" w:rsidRDefault="007010F4" w:rsidP="007010F4">
      <w:pPr>
        <w:contextualSpacing/>
        <w:jc w:val="both"/>
        <w:rPr>
          <w:b/>
          <w:bCs/>
          <w:sz w:val="24"/>
          <w:szCs w:val="24"/>
        </w:rPr>
      </w:pPr>
      <w:r w:rsidRPr="007010F4">
        <w:rPr>
          <w:b/>
          <w:bCs/>
          <w:sz w:val="24"/>
          <w:szCs w:val="24"/>
        </w:rPr>
        <w:t xml:space="preserve">Oznámenie o vybavení petície bolo </w:t>
      </w:r>
      <w:r w:rsidRPr="007010F4">
        <w:rPr>
          <w:rFonts w:cs="Calibri"/>
          <w:b/>
          <w:bCs/>
          <w:color w:val="000000"/>
          <w:sz w:val="24"/>
          <w:szCs w:val="24"/>
        </w:rPr>
        <w:t xml:space="preserve">zástupcovi </w:t>
      </w:r>
      <w:r w:rsidRPr="007010F4">
        <w:rPr>
          <w:b/>
          <w:bCs/>
          <w:sz w:val="24"/>
          <w:szCs w:val="24"/>
        </w:rPr>
        <w:t>doručené  3</w:t>
      </w:r>
      <w:r w:rsidR="00EE01B9">
        <w:rPr>
          <w:b/>
          <w:bCs/>
          <w:sz w:val="24"/>
          <w:szCs w:val="24"/>
        </w:rPr>
        <w:t>1</w:t>
      </w:r>
      <w:r w:rsidRPr="007010F4">
        <w:rPr>
          <w:b/>
          <w:bCs/>
          <w:sz w:val="24"/>
          <w:szCs w:val="24"/>
        </w:rPr>
        <w:t>.05.2023.</w:t>
      </w:r>
    </w:p>
    <w:p w14:paraId="7328815C" w14:textId="66B4CFC6" w:rsidR="00D240E9" w:rsidRPr="00D240E9" w:rsidRDefault="00D240E9" w:rsidP="00FD6E38">
      <w:pPr>
        <w:jc w:val="both"/>
        <w:rPr>
          <w:sz w:val="24"/>
          <w:szCs w:val="24"/>
          <w:u w:val="single"/>
        </w:rPr>
      </w:pPr>
    </w:p>
    <w:sectPr w:rsidR="00D240E9" w:rsidRPr="00D240E9" w:rsidSect="00AA46A1">
      <w:headerReference w:type="default" r:id="rId9"/>
      <w:headerReference w:type="first" r:id="rId10"/>
      <w:footerReference w:type="first" r:id="rId11"/>
      <w:type w:val="continuous"/>
      <w:pgSz w:w="11907" w:h="16840" w:code="9"/>
      <w:pgMar w:top="1531" w:right="96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6944" w14:textId="77777777" w:rsidR="00517CD2" w:rsidRDefault="00517CD2">
      <w:r>
        <w:separator/>
      </w:r>
    </w:p>
  </w:endnote>
  <w:endnote w:type="continuationSeparator" w:id="0">
    <w:p w14:paraId="5E4B2A5F" w14:textId="77777777" w:rsidR="00517CD2" w:rsidRDefault="0051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B6E4" w14:textId="77777777" w:rsidR="00DA102C" w:rsidRDefault="00964372">
    <w:pPr>
      <w:rPr>
        <w:color w:val="000000"/>
        <w:sz w:val="14"/>
      </w:rPr>
    </w:pPr>
    <w:r>
      <w:rPr>
        <w:noProof/>
        <w:color w:val="000000"/>
        <w:sz w:val="16"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390E05" wp14:editId="4FDBB10A">
              <wp:simplePos x="0" y="0"/>
              <wp:positionH relativeFrom="column">
                <wp:posOffset>-146685</wp:posOffset>
              </wp:positionH>
              <wp:positionV relativeFrom="paragraph">
                <wp:posOffset>-158115</wp:posOffset>
              </wp:positionV>
              <wp:extent cx="6198235" cy="386080"/>
              <wp:effectExtent l="0" t="381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8235" cy="38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B80AF" w14:textId="77777777" w:rsidR="00DA102C" w:rsidRPr="0050558F" w:rsidRDefault="00DA10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90E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55pt;margin-top:-12.45pt;width:488.05pt;height:3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2B9QEAAMoDAAAOAAAAZHJzL2Uyb0RvYy54bWysU8tu2zAQvBfoPxC817Idx3U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" stroked="f">
              <v:textbox>
                <w:txbxContent>
                  <w:p w14:paraId="740B80AF" w14:textId="77777777" w:rsidR="00DA102C" w:rsidRPr="0050558F" w:rsidRDefault="00DA102C"/>
                </w:txbxContent>
              </v:textbox>
            </v:shape>
          </w:pict>
        </mc:Fallback>
      </mc:AlternateContent>
    </w:r>
    <w:r>
      <w:rPr>
        <w:noProof/>
        <w:color w:val="000000"/>
        <w:sz w:val="16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3BF46" wp14:editId="086DB6D3">
              <wp:simplePos x="0" y="0"/>
              <wp:positionH relativeFrom="column">
                <wp:posOffset>-62230</wp:posOffset>
              </wp:positionH>
              <wp:positionV relativeFrom="paragraph">
                <wp:posOffset>-184785</wp:posOffset>
              </wp:positionV>
              <wp:extent cx="6122670" cy="0"/>
              <wp:effectExtent l="13970" t="5715" r="6985" b="1333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26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8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9pt;margin-top:-14.55pt;width:48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" strokeweight=".25pt"/>
          </w:pict>
        </mc:Fallback>
      </mc:AlternateContent>
    </w:r>
    <w:r w:rsidR="00DA102C">
      <w:rPr>
        <w:color w:val="000000"/>
        <w:sz w:val="16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50F3" w14:textId="77777777" w:rsidR="00517CD2" w:rsidRDefault="00517CD2">
      <w:r>
        <w:separator/>
      </w:r>
    </w:p>
  </w:footnote>
  <w:footnote w:type="continuationSeparator" w:id="0">
    <w:p w14:paraId="6D4FB6A4" w14:textId="77777777" w:rsidR="00517CD2" w:rsidRDefault="0051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4EB3" w14:textId="77777777" w:rsidR="00DA102C" w:rsidRDefault="00DA102C">
    <w:pPr>
      <w:pStyle w:val="Nadpis2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9A78" w14:textId="77777777" w:rsidR="000053C7" w:rsidRPr="00307C53" w:rsidRDefault="000053C7" w:rsidP="000053C7">
    <w:pPr>
      <w:pStyle w:val="Nadpis2"/>
      <w:ind w:left="0" w:firstLine="0"/>
      <w:jc w:val="center"/>
      <w:rPr>
        <w:szCs w:val="32"/>
      </w:rPr>
    </w:pPr>
    <w:r w:rsidRPr="00B76AEB">
      <w:rPr>
        <w:noProof/>
        <w:szCs w:val="32"/>
      </w:rPr>
      <w:t>TRENČIANSKY SAMOSPRÁVNY KRAJ</w:t>
    </w:r>
  </w:p>
  <w:p w14:paraId="57179AB3" w14:textId="77777777" w:rsidR="000053C7" w:rsidRPr="00307C53" w:rsidRDefault="00964372" w:rsidP="000053C7">
    <w:pPr>
      <w:pStyle w:val="Hlavika"/>
      <w:tabs>
        <w:tab w:val="clear" w:pos="4536"/>
        <w:tab w:val="clear" w:pos="9072"/>
      </w:tabs>
      <w:jc w:val="center"/>
      <w:rPr>
        <w:sz w:val="24"/>
        <w:szCs w:val="24"/>
      </w:rPr>
    </w:pPr>
    <w:r>
      <w:rPr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833BB" wp14:editId="18852DC1">
              <wp:simplePos x="0" y="0"/>
              <wp:positionH relativeFrom="column">
                <wp:posOffset>-62230</wp:posOffset>
              </wp:positionH>
              <wp:positionV relativeFrom="paragraph">
                <wp:posOffset>284480</wp:posOffset>
              </wp:positionV>
              <wp:extent cx="6122670" cy="0"/>
              <wp:effectExtent l="13970" t="8255" r="6985" b="1079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26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CC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4.9pt;margin-top:22.4pt;width:482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"/>
          </w:pict>
        </mc:Fallback>
      </mc:AlternateContent>
    </w:r>
    <w:r w:rsidR="000053C7" w:rsidRPr="00B76AEB">
      <w:rPr>
        <w:noProof/>
        <w:sz w:val="24"/>
        <w:szCs w:val="24"/>
      </w:rPr>
      <w:t>K dolnej stanici 7282/20A, 911 01 Trenčín</w:t>
    </w:r>
  </w:p>
  <w:p w14:paraId="3F96AC35" w14:textId="77777777" w:rsidR="00DA102C" w:rsidRPr="000053C7" w:rsidRDefault="00DA102C" w:rsidP="000053C7">
    <w:pPr>
      <w:pStyle w:val="Hlavika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E4A73"/>
    <w:multiLevelType w:val="singleLevel"/>
    <w:tmpl w:val="D6121458"/>
    <w:lvl w:ilvl="0">
      <w:numFmt w:val="bullet"/>
      <w:lvlText w:val=""/>
      <w:lvlJc w:val="left"/>
      <w:pPr>
        <w:tabs>
          <w:tab w:val="num" w:pos="8715"/>
        </w:tabs>
        <w:ind w:left="8715" w:hanging="4470"/>
      </w:pPr>
      <w:rPr>
        <w:rFonts w:ascii="Symbol" w:hAnsi="Symbol" w:hint="default"/>
      </w:rPr>
    </w:lvl>
  </w:abstractNum>
  <w:abstractNum w:abstractNumId="1" w15:restartNumberingAfterBreak="0">
    <w:nsid w:val="68514970"/>
    <w:multiLevelType w:val="hybridMultilevel"/>
    <w:tmpl w:val="A70E2EDC"/>
    <w:lvl w:ilvl="0" w:tplc="22126D56">
      <w:start w:val="1"/>
      <w:numFmt w:val="decimal"/>
      <w:lvlText w:val="%1."/>
      <w:lvlJc w:val="left"/>
      <w:pPr>
        <w:ind w:left="1425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175074400">
    <w:abstractNumId w:val="0"/>
  </w:num>
  <w:num w:numId="2" w16cid:durableId="211034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2B"/>
    <w:rsid w:val="00003D8F"/>
    <w:rsid w:val="000053C7"/>
    <w:rsid w:val="00007369"/>
    <w:rsid w:val="00030104"/>
    <w:rsid w:val="0003293A"/>
    <w:rsid w:val="000402DE"/>
    <w:rsid w:val="00043B5F"/>
    <w:rsid w:val="00044531"/>
    <w:rsid w:val="00046236"/>
    <w:rsid w:val="000503DB"/>
    <w:rsid w:val="000578AC"/>
    <w:rsid w:val="00065DA2"/>
    <w:rsid w:val="00071516"/>
    <w:rsid w:val="00090F13"/>
    <w:rsid w:val="0009172F"/>
    <w:rsid w:val="00094FB2"/>
    <w:rsid w:val="000959CF"/>
    <w:rsid w:val="000A29F9"/>
    <w:rsid w:val="000C2FD8"/>
    <w:rsid w:val="000D2B61"/>
    <w:rsid w:val="000E0F80"/>
    <w:rsid w:val="000E5F13"/>
    <w:rsid w:val="000F6A00"/>
    <w:rsid w:val="00105EF1"/>
    <w:rsid w:val="00110C58"/>
    <w:rsid w:val="00117E9E"/>
    <w:rsid w:val="00121592"/>
    <w:rsid w:val="00123CC5"/>
    <w:rsid w:val="0018443D"/>
    <w:rsid w:val="001873C6"/>
    <w:rsid w:val="001C2B01"/>
    <w:rsid w:val="001D3EF2"/>
    <w:rsid w:val="001D57F6"/>
    <w:rsid w:val="001F0639"/>
    <w:rsid w:val="001F242C"/>
    <w:rsid w:val="001F511D"/>
    <w:rsid w:val="001F5176"/>
    <w:rsid w:val="00204037"/>
    <w:rsid w:val="002070AD"/>
    <w:rsid w:val="00212184"/>
    <w:rsid w:val="002144D8"/>
    <w:rsid w:val="002219FC"/>
    <w:rsid w:val="00223A45"/>
    <w:rsid w:val="002269BA"/>
    <w:rsid w:val="002271A9"/>
    <w:rsid w:val="00234340"/>
    <w:rsid w:val="00263A96"/>
    <w:rsid w:val="00263CE8"/>
    <w:rsid w:val="00270F45"/>
    <w:rsid w:val="00296971"/>
    <w:rsid w:val="002A52B8"/>
    <w:rsid w:val="002B0B49"/>
    <w:rsid w:val="002B2362"/>
    <w:rsid w:val="002B4D8C"/>
    <w:rsid w:val="002C23E0"/>
    <w:rsid w:val="002C4AA4"/>
    <w:rsid w:val="002D70FB"/>
    <w:rsid w:val="002E4CF1"/>
    <w:rsid w:val="002E6582"/>
    <w:rsid w:val="002F5D38"/>
    <w:rsid w:val="00307C53"/>
    <w:rsid w:val="003152FD"/>
    <w:rsid w:val="00322916"/>
    <w:rsid w:val="00326EAB"/>
    <w:rsid w:val="00327BE5"/>
    <w:rsid w:val="00346B1D"/>
    <w:rsid w:val="0035425A"/>
    <w:rsid w:val="0036452B"/>
    <w:rsid w:val="003678BF"/>
    <w:rsid w:val="0037389D"/>
    <w:rsid w:val="00373C2B"/>
    <w:rsid w:val="0038218C"/>
    <w:rsid w:val="00391BE8"/>
    <w:rsid w:val="003934C4"/>
    <w:rsid w:val="00395B59"/>
    <w:rsid w:val="00396C98"/>
    <w:rsid w:val="003A58BD"/>
    <w:rsid w:val="003B1F3A"/>
    <w:rsid w:val="003D4211"/>
    <w:rsid w:val="003E3A0F"/>
    <w:rsid w:val="0040632E"/>
    <w:rsid w:val="00406B39"/>
    <w:rsid w:val="00412158"/>
    <w:rsid w:val="004161DB"/>
    <w:rsid w:val="00417420"/>
    <w:rsid w:val="0043307B"/>
    <w:rsid w:val="00455EE5"/>
    <w:rsid w:val="00460B9D"/>
    <w:rsid w:val="00461DD3"/>
    <w:rsid w:val="00471D80"/>
    <w:rsid w:val="00495A9B"/>
    <w:rsid w:val="004A0138"/>
    <w:rsid w:val="004A13D8"/>
    <w:rsid w:val="004A1D80"/>
    <w:rsid w:val="004A2FBC"/>
    <w:rsid w:val="004D2090"/>
    <w:rsid w:val="004D3698"/>
    <w:rsid w:val="004E0196"/>
    <w:rsid w:val="004E0CDC"/>
    <w:rsid w:val="004E2B06"/>
    <w:rsid w:val="004E7570"/>
    <w:rsid w:val="0050558F"/>
    <w:rsid w:val="00517CD2"/>
    <w:rsid w:val="00522AB2"/>
    <w:rsid w:val="0054193A"/>
    <w:rsid w:val="00551570"/>
    <w:rsid w:val="00565AF8"/>
    <w:rsid w:val="005736C4"/>
    <w:rsid w:val="00575C61"/>
    <w:rsid w:val="005907F4"/>
    <w:rsid w:val="005A278C"/>
    <w:rsid w:val="005A59D6"/>
    <w:rsid w:val="005A6087"/>
    <w:rsid w:val="005B5464"/>
    <w:rsid w:val="005B7230"/>
    <w:rsid w:val="005C6C37"/>
    <w:rsid w:val="005C6CDA"/>
    <w:rsid w:val="005D15D4"/>
    <w:rsid w:val="005E4435"/>
    <w:rsid w:val="005E656D"/>
    <w:rsid w:val="005F6781"/>
    <w:rsid w:val="006036F1"/>
    <w:rsid w:val="00605CC6"/>
    <w:rsid w:val="006153EA"/>
    <w:rsid w:val="00620057"/>
    <w:rsid w:val="0062787F"/>
    <w:rsid w:val="00631630"/>
    <w:rsid w:val="0064005A"/>
    <w:rsid w:val="00641415"/>
    <w:rsid w:val="006420A4"/>
    <w:rsid w:val="00653EF5"/>
    <w:rsid w:val="00665EA6"/>
    <w:rsid w:val="00694B72"/>
    <w:rsid w:val="006A2755"/>
    <w:rsid w:val="006A323E"/>
    <w:rsid w:val="006A7015"/>
    <w:rsid w:val="006B070A"/>
    <w:rsid w:val="006C6307"/>
    <w:rsid w:val="006E3E4A"/>
    <w:rsid w:val="006E494B"/>
    <w:rsid w:val="006E755C"/>
    <w:rsid w:val="006F1EC5"/>
    <w:rsid w:val="006F3B82"/>
    <w:rsid w:val="007010F4"/>
    <w:rsid w:val="007060E5"/>
    <w:rsid w:val="00710A35"/>
    <w:rsid w:val="00720763"/>
    <w:rsid w:val="00726BC4"/>
    <w:rsid w:val="007454D0"/>
    <w:rsid w:val="00745DF3"/>
    <w:rsid w:val="00753E51"/>
    <w:rsid w:val="007554C0"/>
    <w:rsid w:val="00795F2F"/>
    <w:rsid w:val="007A42C1"/>
    <w:rsid w:val="007B508C"/>
    <w:rsid w:val="007C23D0"/>
    <w:rsid w:val="007E02DF"/>
    <w:rsid w:val="007E4C35"/>
    <w:rsid w:val="007F13F5"/>
    <w:rsid w:val="00816DF5"/>
    <w:rsid w:val="00831046"/>
    <w:rsid w:val="00840219"/>
    <w:rsid w:val="0084328C"/>
    <w:rsid w:val="0086786B"/>
    <w:rsid w:val="00870DAF"/>
    <w:rsid w:val="008A2805"/>
    <w:rsid w:val="008C2BA4"/>
    <w:rsid w:val="008D46D0"/>
    <w:rsid w:val="008E3976"/>
    <w:rsid w:val="008E47D4"/>
    <w:rsid w:val="008F613A"/>
    <w:rsid w:val="009023A4"/>
    <w:rsid w:val="00904B0C"/>
    <w:rsid w:val="00911FFF"/>
    <w:rsid w:val="00916367"/>
    <w:rsid w:val="00930F5C"/>
    <w:rsid w:val="00936409"/>
    <w:rsid w:val="00945133"/>
    <w:rsid w:val="0094589D"/>
    <w:rsid w:val="009536D3"/>
    <w:rsid w:val="0095697F"/>
    <w:rsid w:val="00964372"/>
    <w:rsid w:val="009C106D"/>
    <w:rsid w:val="009C5111"/>
    <w:rsid w:val="009D1278"/>
    <w:rsid w:val="009D2C42"/>
    <w:rsid w:val="009E0D71"/>
    <w:rsid w:val="009F3AD0"/>
    <w:rsid w:val="00A01EC5"/>
    <w:rsid w:val="00A06F08"/>
    <w:rsid w:val="00A137FD"/>
    <w:rsid w:val="00A15434"/>
    <w:rsid w:val="00A47D72"/>
    <w:rsid w:val="00A55D7D"/>
    <w:rsid w:val="00A822EB"/>
    <w:rsid w:val="00AA0E30"/>
    <w:rsid w:val="00AA46A1"/>
    <w:rsid w:val="00AB26A6"/>
    <w:rsid w:val="00AB27C2"/>
    <w:rsid w:val="00AC0FA3"/>
    <w:rsid w:val="00AC376C"/>
    <w:rsid w:val="00AE0186"/>
    <w:rsid w:val="00AE7167"/>
    <w:rsid w:val="00AF19B8"/>
    <w:rsid w:val="00B108D8"/>
    <w:rsid w:val="00B13E89"/>
    <w:rsid w:val="00B1759F"/>
    <w:rsid w:val="00B25500"/>
    <w:rsid w:val="00B3108D"/>
    <w:rsid w:val="00B438BF"/>
    <w:rsid w:val="00B50BA3"/>
    <w:rsid w:val="00B63BA5"/>
    <w:rsid w:val="00B66844"/>
    <w:rsid w:val="00B754A9"/>
    <w:rsid w:val="00B77544"/>
    <w:rsid w:val="00B90848"/>
    <w:rsid w:val="00B9234B"/>
    <w:rsid w:val="00B95E95"/>
    <w:rsid w:val="00BB5633"/>
    <w:rsid w:val="00BD77D0"/>
    <w:rsid w:val="00BE46CB"/>
    <w:rsid w:val="00BE6FE8"/>
    <w:rsid w:val="00C003F0"/>
    <w:rsid w:val="00C0302F"/>
    <w:rsid w:val="00C1173E"/>
    <w:rsid w:val="00C13813"/>
    <w:rsid w:val="00C143AD"/>
    <w:rsid w:val="00C20640"/>
    <w:rsid w:val="00C239E2"/>
    <w:rsid w:val="00C4157F"/>
    <w:rsid w:val="00C42F35"/>
    <w:rsid w:val="00C658A5"/>
    <w:rsid w:val="00C674C5"/>
    <w:rsid w:val="00C85085"/>
    <w:rsid w:val="00CA0F19"/>
    <w:rsid w:val="00CC7C86"/>
    <w:rsid w:val="00CD3B62"/>
    <w:rsid w:val="00CE052E"/>
    <w:rsid w:val="00CE797D"/>
    <w:rsid w:val="00CF2E23"/>
    <w:rsid w:val="00CF5280"/>
    <w:rsid w:val="00D240E9"/>
    <w:rsid w:val="00D2450D"/>
    <w:rsid w:val="00D26846"/>
    <w:rsid w:val="00D26C93"/>
    <w:rsid w:val="00D47496"/>
    <w:rsid w:val="00D5718E"/>
    <w:rsid w:val="00D7288D"/>
    <w:rsid w:val="00D72FE5"/>
    <w:rsid w:val="00D82910"/>
    <w:rsid w:val="00D84908"/>
    <w:rsid w:val="00D958DC"/>
    <w:rsid w:val="00D97B19"/>
    <w:rsid w:val="00DA102C"/>
    <w:rsid w:val="00DA1869"/>
    <w:rsid w:val="00DB0876"/>
    <w:rsid w:val="00DB2199"/>
    <w:rsid w:val="00DB6E59"/>
    <w:rsid w:val="00DC0300"/>
    <w:rsid w:val="00DE04C5"/>
    <w:rsid w:val="00DE40A5"/>
    <w:rsid w:val="00DF3BCB"/>
    <w:rsid w:val="00DF6740"/>
    <w:rsid w:val="00DF6999"/>
    <w:rsid w:val="00E00F30"/>
    <w:rsid w:val="00E07D64"/>
    <w:rsid w:val="00E14474"/>
    <w:rsid w:val="00E178AA"/>
    <w:rsid w:val="00E208F3"/>
    <w:rsid w:val="00E22D1A"/>
    <w:rsid w:val="00E34D90"/>
    <w:rsid w:val="00E600E7"/>
    <w:rsid w:val="00E609A3"/>
    <w:rsid w:val="00E61908"/>
    <w:rsid w:val="00E634F4"/>
    <w:rsid w:val="00E90E3D"/>
    <w:rsid w:val="00E93EAC"/>
    <w:rsid w:val="00EB44B0"/>
    <w:rsid w:val="00EB5E5A"/>
    <w:rsid w:val="00EC214D"/>
    <w:rsid w:val="00ED02A5"/>
    <w:rsid w:val="00ED3AA1"/>
    <w:rsid w:val="00EE01B9"/>
    <w:rsid w:val="00EE50AC"/>
    <w:rsid w:val="00EE5F5A"/>
    <w:rsid w:val="00EF5759"/>
    <w:rsid w:val="00EF7B70"/>
    <w:rsid w:val="00F31577"/>
    <w:rsid w:val="00F55382"/>
    <w:rsid w:val="00F56DAB"/>
    <w:rsid w:val="00F72A76"/>
    <w:rsid w:val="00F935DD"/>
    <w:rsid w:val="00FD120B"/>
    <w:rsid w:val="00FD37F6"/>
    <w:rsid w:val="00FD6E38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8B56F3"/>
  <w15:docId w15:val="{60EE5507-30A9-41BD-AF86-9888D540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20763"/>
    <w:rPr>
      <w:lang w:eastAsia="cs-CZ"/>
    </w:rPr>
  </w:style>
  <w:style w:type="paragraph" w:styleId="Nadpis1">
    <w:name w:val="heading 1"/>
    <w:basedOn w:val="Normlny"/>
    <w:next w:val="Normlny"/>
    <w:qFormat/>
    <w:rsid w:val="00720763"/>
    <w:pPr>
      <w:keepNext/>
      <w:ind w:left="708" w:firstLine="708"/>
      <w:outlineLvl w:val="0"/>
    </w:pPr>
    <w:rPr>
      <w:b/>
      <w:color w:val="000000"/>
      <w:sz w:val="36"/>
    </w:rPr>
  </w:style>
  <w:style w:type="paragraph" w:styleId="Nadpis2">
    <w:name w:val="heading 2"/>
    <w:basedOn w:val="Normlny"/>
    <w:next w:val="Normlny"/>
    <w:qFormat/>
    <w:rsid w:val="00720763"/>
    <w:pPr>
      <w:keepNext/>
      <w:ind w:left="1416" w:firstLine="708"/>
      <w:outlineLvl w:val="1"/>
    </w:pPr>
    <w:rPr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20763"/>
    <w:rPr>
      <w:color w:val="0000FF"/>
      <w:u w:val="single"/>
    </w:rPr>
  </w:style>
  <w:style w:type="paragraph" w:styleId="Hlavika">
    <w:name w:val="header"/>
    <w:basedOn w:val="Normlny"/>
    <w:link w:val="HlavikaChar"/>
    <w:rsid w:val="0072076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0763"/>
    <w:pPr>
      <w:tabs>
        <w:tab w:val="center" w:pos="4536"/>
        <w:tab w:val="right" w:pos="9072"/>
      </w:tabs>
    </w:pPr>
  </w:style>
  <w:style w:type="character" w:styleId="PouitHypertextovPrepojenie">
    <w:name w:val="FollowedHyperlink"/>
    <w:basedOn w:val="Predvolenpsmoodseku"/>
    <w:rsid w:val="00720763"/>
    <w:rPr>
      <w:color w:val="800080"/>
      <w:u w:val="single"/>
    </w:rPr>
  </w:style>
  <w:style w:type="table" w:styleId="Mriekatabuky">
    <w:name w:val="Table Grid"/>
    <w:basedOn w:val="Normlnatabuka"/>
    <w:rsid w:val="00E6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263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63CE8"/>
    <w:rPr>
      <w:rFonts w:ascii="Tahoma" w:hAnsi="Tahoma" w:cs="Tahoma"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rsid w:val="00795F2F"/>
    <w:rPr>
      <w:lang w:eastAsia="cs-CZ"/>
    </w:rPr>
  </w:style>
  <w:style w:type="paragraph" w:styleId="Normlnywebov">
    <w:name w:val="Normal (Web)"/>
    <w:basedOn w:val="Normlny"/>
    <w:uiPriority w:val="99"/>
    <w:unhideWhenUsed/>
    <w:rsid w:val="007010F4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010F4"/>
    <w:pPr>
      <w:ind w:left="720"/>
      <w:contextualSpacing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B8A3-60AA-463C-A0EE-238AE215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811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</vt:lpstr>
      <vt:lpstr></vt:lpstr>
    </vt:vector>
  </TitlesOfParts>
  <Company>KÚ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</dc:title>
  <dc:creator>holba</dc:creator>
  <cp:lastModifiedBy>Savara Luboš</cp:lastModifiedBy>
  <cp:revision>4</cp:revision>
  <cp:lastPrinted>2022-05-10T09:16:00Z</cp:lastPrinted>
  <dcterms:created xsi:type="dcterms:W3CDTF">2023-05-30T08:11:00Z</dcterms:created>
  <dcterms:modified xsi:type="dcterms:W3CDTF">2024-01-12T09:49:00Z</dcterms:modified>
</cp:coreProperties>
</file>